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F1" w:rsidRDefault="006536F1" w:rsidP="00123343">
      <w:pPr>
        <w:spacing w:line="276" w:lineRule="auto"/>
        <w:jc w:val="center"/>
        <w:rPr>
          <w:b/>
          <w:bCs/>
          <w:sz w:val="28"/>
          <w:szCs w:val="28"/>
        </w:rPr>
      </w:pPr>
    </w:p>
    <w:p w:rsidR="006536F1" w:rsidRDefault="006536F1" w:rsidP="00123343">
      <w:pPr>
        <w:spacing w:line="276" w:lineRule="auto"/>
        <w:jc w:val="center"/>
        <w:rPr>
          <w:b/>
          <w:bCs/>
          <w:sz w:val="28"/>
          <w:szCs w:val="28"/>
        </w:rPr>
      </w:pPr>
    </w:p>
    <w:p w:rsidR="006536F1" w:rsidRDefault="006536F1" w:rsidP="00123343">
      <w:pPr>
        <w:spacing w:line="276" w:lineRule="auto"/>
        <w:jc w:val="center"/>
        <w:rPr>
          <w:b/>
          <w:bCs/>
          <w:sz w:val="28"/>
          <w:szCs w:val="28"/>
        </w:rPr>
      </w:pPr>
    </w:p>
    <w:p w:rsidR="00671D93" w:rsidRDefault="008D11DB" w:rsidP="0012334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Результаты </w:t>
      </w:r>
    </w:p>
    <w:p w:rsidR="00DE6C6B" w:rsidRPr="00123343" w:rsidRDefault="008D11DB" w:rsidP="00123343">
      <w:pPr>
        <w:spacing w:line="276" w:lineRule="auto"/>
        <w:jc w:val="center"/>
      </w:pPr>
      <w:r>
        <w:rPr>
          <w:b/>
          <w:bCs/>
          <w:sz w:val="28"/>
          <w:szCs w:val="28"/>
        </w:rPr>
        <w:t xml:space="preserve"> </w:t>
      </w:r>
      <w:r w:rsidR="00DE6C6B" w:rsidRPr="00DE6C6B">
        <w:rPr>
          <w:b/>
          <w:bCs/>
          <w:sz w:val="28"/>
          <w:szCs w:val="28"/>
        </w:rPr>
        <w:t>проведения государственной итоговой</w:t>
      </w:r>
    </w:p>
    <w:p w:rsidR="00DE6C6B" w:rsidRDefault="002A79D0" w:rsidP="001233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123343">
        <w:rPr>
          <w:b/>
          <w:bCs/>
          <w:sz w:val="28"/>
          <w:szCs w:val="28"/>
        </w:rPr>
        <w:t>ттестации</w:t>
      </w:r>
      <w:r w:rsidR="001C1371">
        <w:rPr>
          <w:b/>
          <w:bCs/>
          <w:sz w:val="28"/>
          <w:szCs w:val="28"/>
        </w:rPr>
        <w:t xml:space="preserve"> (ОГЭ</w:t>
      </w:r>
      <w:r w:rsidR="006536F1">
        <w:rPr>
          <w:b/>
          <w:bCs/>
          <w:sz w:val="28"/>
          <w:szCs w:val="28"/>
        </w:rPr>
        <w:t>-2016</w:t>
      </w:r>
      <w:r w:rsidR="001C1371">
        <w:rPr>
          <w:b/>
          <w:bCs/>
          <w:sz w:val="28"/>
          <w:szCs w:val="28"/>
        </w:rPr>
        <w:t>)</w:t>
      </w:r>
      <w:r w:rsidR="00123343">
        <w:rPr>
          <w:b/>
          <w:bCs/>
          <w:sz w:val="28"/>
          <w:szCs w:val="28"/>
        </w:rPr>
        <w:t xml:space="preserve"> выпускников  9</w:t>
      </w:r>
      <w:r w:rsidR="00671D93">
        <w:rPr>
          <w:b/>
          <w:bCs/>
          <w:sz w:val="28"/>
          <w:szCs w:val="28"/>
        </w:rPr>
        <w:t xml:space="preserve"> «А» </w:t>
      </w:r>
      <w:r w:rsidR="00DE6C6B" w:rsidRPr="00DE6C6B">
        <w:rPr>
          <w:b/>
          <w:bCs/>
          <w:sz w:val="28"/>
          <w:szCs w:val="28"/>
        </w:rPr>
        <w:t xml:space="preserve"> класса </w:t>
      </w:r>
      <w:r w:rsidR="00DE6C6B">
        <w:rPr>
          <w:b/>
          <w:bCs/>
          <w:sz w:val="28"/>
          <w:szCs w:val="28"/>
        </w:rPr>
        <w:t>СОШ № 31</w:t>
      </w:r>
      <w:r w:rsidR="001C1371">
        <w:rPr>
          <w:b/>
          <w:bCs/>
          <w:sz w:val="28"/>
          <w:szCs w:val="28"/>
        </w:rPr>
        <w:t xml:space="preserve"> </w:t>
      </w:r>
    </w:p>
    <w:p w:rsidR="00671D93" w:rsidRPr="00DE6C6B" w:rsidRDefault="00671D93" w:rsidP="00123343">
      <w:pPr>
        <w:jc w:val="center"/>
        <w:rPr>
          <w:b/>
          <w:sz w:val="28"/>
          <w:szCs w:val="28"/>
        </w:rPr>
      </w:pPr>
    </w:p>
    <w:p w:rsidR="006E2329" w:rsidRPr="003D17C6" w:rsidRDefault="003D17C6" w:rsidP="003D1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71D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E2329" w:rsidRPr="003D17C6">
        <w:rPr>
          <w:sz w:val="28"/>
          <w:szCs w:val="28"/>
        </w:rPr>
        <w:t xml:space="preserve">Основная цель государственной (итоговой) аттестации: получение объективной информации о состоянии качества образования, выявление и определение уровня освоения </w:t>
      </w:r>
      <w:r w:rsidR="00057543">
        <w:rPr>
          <w:sz w:val="28"/>
          <w:szCs w:val="28"/>
        </w:rPr>
        <w:t xml:space="preserve">  </w:t>
      </w:r>
      <w:r w:rsidR="006E2329" w:rsidRPr="003D17C6">
        <w:rPr>
          <w:sz w:val="28"/>
          <w:szCs w:val="28"/>
        </w:rPr>
        <w:t xml:space="preserve">обучающимися </w:t>
      </w:r>
      <w:r w:rsidR="00725748">
        <w:rPr>
          <w:sz w:val="28"/>
          <w:szCs w:val="28"/>
        </w:rPr>
        <w:t xml:space="preserve"> </w:t>
      </w:r>
      <w:r w:rsidR="006E2329" w:rsidRPr="003D17C6">
        <w:rPr>
          <w:sz w:val="28"/>
          <w:szCs w:val="28"/>
        </w:rPr>
        <w:t>учебной программы в рамках основной школы, повышение ответственности учителей-предметников за результаты труда.</w:t>
      </w:r>
    </w:p>
    <w:p w:rsidR="006E2329" w:rsidRPr="003D17C6" w:rsidRDefault="003D17C6" w:rsidP="003D17C6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итоговая</w:t>
      </w:r>
      <w:r w:rsidR="006E2329" w:rsidRPr="003D17C6">
        <w:rPr>
          <w:sz w:val="28"/>
          <w:szCs w:val="28"/>
        </w:rPr>
        <w:t xml:space="preserve"> аттестация выпускников IX классов осуществляется на основании Федерального Закона от 29 декабря 2012 года №273-ФЗ «Об образовании в Российской Федерации», приказом Министерства образования и науки Российской Федерации от 25 декабря 2</w:t>
      </w:r>
      <w:r w:rsidR="00824197">
        <w:rPr>
          <w:sz w:val="28"/>
          <w:szCs w:val="28"/>
        </w:rPr>
        <w:t>013года № 1394 «Об утверждении П</w:t>
      </w:r>
      <w:r w:rsidR="006E2329" w:rsidRPr="003D17C6">
        <w:rPr>
          <w:sz w:val="28"/>
          <w:szCs w:val="28"/>
        </w:rPr>
        <w:t>орядка проведения государственной итоговой аттестации по образовательным программам основного общего образования».</w:t>
      </w:r>
    </w:p>
    <w:p w:rsidR="00F26328" w:rsidRDefault="00725748" w:rsidP="003D17C6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E2329" w:rsidRPr="003D17C6">
        <w:rPr>
          <w:sz w:val="28"/>
          <w:szCs w:val="28"/>
        </w:rPr>
        <w:t>тоговая аттестация выпускников 9-х классов проводится на основе принципов объективности и независимости оценки качества подготовки обучающихся. При проведении государственной аттестации в 9-х классах используются задания стандартизированной формы, включающие в себя задания с выбором ответа, а также с кратким и развернутым ответом (по аналогии с ЕГЭ). Выполнение этих заданий позволило установить уровень освоения федерального государственного стандарта основного общего образования выпускниками 9 классов. Результаты ГИА могут быть использованы как для аттестации выпускников за курс основной школы, для выявления учащих</w:t>
      </w:r>
      <w:r w:rsidR="00F26328">
        <w:rPr>
          <w:sz w:val="28"/>
          <w:szCs w:val="28"/>
        </w:rPr>
        <w:t>ся</w:t>
      </w:r>
      <w:r w:rsidR="006E2329" w:rsidRPr="003D17C6">
        <w:rPr>
          <w:sz w:val="28"/>
          <w:szCs w:val="28"/>
        </w:rPr>
        <w:t>, наиболее подготовленных к обучению в профильных классах старшей школы, так и для поступления в дру</w:t>
      </w:r>
      <w:r w:rsidR="00F26328">
        <w:rPr>
          <w:sz w:val="28"/>
          <w:szCs w:val="28"/>
        </w:rPr>
        <w:t>гие образовательные организации  (СПО, НПО)</w:t>
      </w:r>
    </w:p>
    <w:p w:rsidR="006E2329" w:rsidRPr="003D17C6" w:rsidRDefault="00F26328" w:rsidP="003D17C6">
      <w:pPr>
        <w:jc w:val="both"/>
        <w:rPr>
          <w:sz w:val="28"/>
          <w:szCs w:val="28"/>
        </w:rPr>
      </w:pPr>
      <w:r w:rsidRPr="00F26328">
        <w:rPr>
          <w:sz w:val="28"/>
          <w:szCs w:val="28"/>
        </w:rPr>
        <w:t xml:space="preserve"> </w:t>
      </w:r>
      <w:r>
        <w:rPr>
          <w:sz w:val="28"/>
          <w:szCs w:val="28"/>
        </w:rPr>
        <w:t>В 2016 году в процедуре организации подготовки и проведения основного государственного экзамена произошли</w:t>
      </w:r>
      <w:r w:rsidR="00057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ряд изменений. В обязательном порядке выпускники 9-х классов сдавали 2 предмета по выбору. По окончании каждого экзамена осуществлялось сканирование бланков №2 в первичном пункте обработки информации по всем предметам, кроме русского языка, математики и химии</w:t>
      </w:r>
    </w:p>
    <w:p w:rsidR="006E2329" w:rsidRPr="003D17C6" w:rsidRDefault="006E2329" w:rsidP="003D17C6">
      <w:pPr>
        <w:jc w:val="both"/>
        <w:rPr>
          <w:sz w:val="28"/>
          <w:szCs w:val="28"/>
        </w:rPr>
      </w:pPr>
      <w:r w:rsidRPr="003D17C6">
        <w:rPr>
          <w:sz w:val="28"/>
          <w:szCs w:val="28"/>
        </w:rPr>
        <w:t>К</w:t>
      </w:r>
      <w:r w:rsidR="00057543">
        <w:rPr>
          <w:sz w:val="28"/>
          <w:szCs w:val="28"/>
        </w:rPr>
        <w:t xml:space="preserve"> </w:t>
      </w:r>
      <w:r w:rsidRPr="003D17C6">
        <w:rPr>
          <w:sz w:val="28"/>
          <w:szCs w:val="28"/>
        </w:rPr>
        <w:t xml:space="preserve"> ГИА </w:t>
      </w:r>
      <w:r w:rsidR="003D17C6">
        <w:rPr>
          <w:sz w:val="28"/>
          <w:szCs w:val="28"/>
        </w:rPr>
        <w:t xml:space="preserve">были допущены </w:t>
      </w:r>
      <w:r w:rsidRPr="003D17C6">
        <w:rPr>
          <w:sz w:val="28"/>
          <w:szCs w:val="28"/>
        </w:rPr>
        <w:t>выпускники 9-х классов, имеющие годовые отметки по всем общеобразовательным предметам учебного плана за 9 класс не ниже удовлетворительных.</w:t>
      </w:r>
    </w:p>
    <w:p w:rsidR="006E2329" w:rsidRPr="003D17C6" w:rsidRDefault="006E2329" w:rsidP="003D17C6">
      <w:pPr>
        <w:jc w:val="both"/>
        <w:rPr>
          <w:sz w:val="28"/>
          <w:szCs w:val="28"/>
        </w:rPr>
      </w:pPr>
      <w:r w:rsidRPr="003D17C6">
        <w:rPr>
          <w:sz w:val="28"/>
          <w:szCs w:val="28"/>
        </w:rPr>
        <w:t>В ходе подготовки государственной итоговой аттестации была организована и проведена следующая работа:</w:t>
      </w:r>
    </w:p>
    <w:p w:rsidR="006E2329" w:rsidRPr="003D17C6" w:rsidRDefault="006E2329" w:rsidP="003D17C6">
      <w:pPr>
        <w:jc w:val="both"/>
        <w:rPr>
          <w:sz w:val="28"/>
          <w:szCs w:val="28"/>
        </w:rPr>
      </w:pPr>
      <w:r w:rsidRPr="003D17C6">
        <w:rPr>
          <w:sz w:val="28"/>
          <w:szCs w:val="28"/>
        </w:rPr>
        <w:t>• Разъяснительная</w:t>
      </w:r>
      <w:r w:rsidR="003D17C6">
        <w:rPr>
          <w:sz w:val="28"/>
          <w:szCs w:val="28"/>
        </w:rPr>
        <w:t xml:space="preserve"> работа по изучению Положения о</w:t>
      </w:r>
      <w:r w:rsidRPr="003D17C6">
        <w:rPr>
          <w:sz w:val="28"/>
          <w:szCs w:val="28"/>
        </w:rPr>
        <w:t xml:space="preserve"> государственной </w:t>
      </w:r>
      <w:r w:rsidR="003D17C6">
        <w:rPr>
          <w:sz w:val="28"/>
          <w:szCs w:val="28"/>
        </w:rPr>
        <w:t xml:space="preserve"> </w:t>
      </w:r>
      <w:r w:rsidRPr="003D17C6">
        <w:rPr>
          <w:sz w:val="28"/>
          <w:szCs w:val="28"/>
        </w:rPr>
        <w:t>итоговой</w:t>
      </w:r>
    </w:p>
    <w:p w:rsidR="006E2329" w:rsidRPr="003D17C6" w:rsidRDefault="006E2329" w:rsidP="00641E12">
      <w:pPr>
        <w:jc w:val="both"/>
        <w:rPr>
          <w:sz w:val="28"/>
          <w:szCs w:val="28"/>
        </w:rPr>
      </w:pPr>
      <w:r w:rsidRPr="003D17C6">
        <w:rPr>
          <w:sz w:val="28"/>
          <w:szCs w:val="28"/>
        </w:rPr>
        <w:lastRenderedPageBreak/>
        <w:t xml:space="preserve">аттестации и ознакомление с документацией регламентирующей </w:t>
      </w:r>
      <w:r w:rsidR="00824197">
        <w:rPr>
          <w:sz w:val="28"/>
          <w:szCs w:val="28"/>
        </w:rPr>
        <w:t xml:space="preserve">Порядок </w:t>
      </w:r>
      <w:r w:rsidR="003D17C6" w:rsidRPr="003D17C6">
        <w:rPr>
          <w:sz w:val="28"/>
          <w:szCs w:val="28"/>
        </w:rPr>
        <w:t>п</w:t>
      </w:r>
      <w:r w:rsidR="00824197">
        <w:rPr>
          <w:sz w:val="28"/>
          <w:szCs w:val="28"/>
        </w:rPr>
        <w:t>р</w:t>
      </w:r>
      <w:r w:rsidRPr="003D17C6">
        <w:rPr>
          <w:sz w:val="28"/>
          <w:szCs w:val="28"/>
        </w:rPr>
        <w:t>оведения ГИА со всеми участниками образовательного процесса (учителями, учащимися, родителями)</w:t>
      </w:r>
    </w:p>
    <w:p w:rsidR="006E2329" w:rsidRPr="003D17C6" w:rsidRDefault="006E2329" w:rsidP="003D17C6">
      <w:pPr>
        <w:rPr>
          <w:sz w:val="28"/>
          <w:szCs w:val="28"/>
        </w:rPr>
      </w:pPr>
      <w:r w:rsidRPr="003D17C6">
        <w:rPr>
          <w:sz w:val="28"/>
          <w:szCs w:val="28"/>
        </w:rPr>
        <w:t>Ан</w:t>
      </w:r>
      <w:r w:rsidR="006536F1">
        <w:rPr>
          <w:sz w:val="28"/>
          <w:szCs w:val="28"/>
        </w:rPr>
        <w:t>кетирование учащихся по выбору предметов</w:t>
      </w:r>
      <w:r w:rsidRPr="003D17C6">
        <w:rPr>
          <w:sz w:val="28"/>
          <w:szCs w:val="28"/>
        </w:rPr>
        <w:t>.</w:t>
      </w:r>
      <w:r w:rsidR="006536F1">
        <w:rPr>
          <w:sz w:val="28"/>
          <w:szCs w:val="28"/>
        </w:rPr>
        <w:t xml:space="preserve"> </w:t>
      </w:r>
    </w:p>
    <w:p w:rsidR="006E2329" w:rsidRDefault="006E2329" w:rsidP="003D17C6">
      <w:pPr>
        <w:rPr>
          <w:sz w:val="28"/>
          <w:szCs w:val="28"/>
        </w:rPr>
      </w:pPr>
      <w:r w:rsidRPr="003D17C6">
        <w:rPr>
          <w:sz w:val="28"/>
          <w:szCs w:val="28"/>
        </w:rPr>
        <w:t>Проверка объективности оценки знаний учащихся (краевые диагностические работы, просмотр классных журналов, тетрадей, посещение уроков и дополнительных занятий).</w:t>
      </w:r>
    </w:p>
    <w:p w:rsidR="006E2329" w:rsidRPr="002852E2" w:rsidRDefault="006E2329" w:rsidP="005132DB">
      <w:pPr>
        <w:rPr>
          <w:sz w:val="28"/>
          <w:szCs w:val="28"/>
        </w:rPr>
      </w:pPr>
      <w:r w:rsidRPr="002852E2">
        <w:rPr>
          <w:sz w:val="28"/>
          <w:szCs w:val="28"/>
        </w:rPr>
        <w:t>Составление и утверждение графика проведения предметных консультаций.</w:t>
      </w:r>
    </w:p>
    <w:p w:rsidR="006E2329" w:rsidRPr="002852E2" w:rsidRDefault="006E2329" w:rsidP="005132DB">
      <w:pPr>
        <w:rPr>
          <w:sz w:val="28"/>
          <w:szCs w:val="28"/>
        </w:rPr>
      </w:pPr>
      <w:r w:rsidRPr="002852E2">
        <w:rPr>
          <w:sz w:val="28"/>
          <w:szCs w:val="28"/>
        </w:rPr>
        <w:t>В учебных кабинетах были оформлены уголки по подготовке к государственной (итоговой) аттестации «В помощь выпускникам».</w:t>
      </w:r>
    </w:p>
    <w:p w:rsidR="00057543" w:rsidRPr="002852E2" w:rsidRDefault="006E2329" w:rsidP="005132DB">
      <w:pPr>
        <w:rPr>
          <w:sz w:val="28"/>
          <w:szCs w:val="28"/>
        </w:rPr>
      </w:pPr>
      <w:r w:rsidRPr="002852E2">
        <w:rPr>
          <w:sz w:val="28"/>
          <w:szCs w:val="28"/>
        </w:rPr>
        <w:t xml:space="preserve">Экзамены по основным предметам (математика, русский язык) проводились в соответствии с процедурой проведения ОГЭ и ГВЭ на ППЭ. Учащиеся </w:t>
      </w:r>
    </w:p>
    <w:p w:rsidR="00057543" w:rsidRPr="002852E2" w:rsidRDefault="006E2329" w:rsidP="005132DB">
      <w:pPr>
        <w:rPr>
          <w:sz w:val="28"/>
          <w:szCs w:val="28"/>
        </w:rPr>
      </w:pPr>
      <w:r w:rsidRPr="002852E2">
        <w:rPr>
          <w:sz w:val="28"/>
          <w:szCs w:val="28"/>
        </w:rPr>
        <w:t>прибыли на ППЭ вовремя и без нарушений в сопровождении классного руководителя. Выпускники имели при себе необходимые докумен</w:t>
      </w:r>
      <w:r w:rsidR="00057543" w:rsidRPr="002852E2">
        <w:rPr>
          <w:sz w:val="28"/>
          <w:szCs w:val="28"/>
        </w:rPr>
        <w:t>ты</w:t>
      </w:r>
    </w:p>
    <w:p w:rsidR="009902A9" w:rsidRPr="002852E2" w:rsidRDefault="006E2329" w:rsidP="005132DB">
      <w:pPr>
        <w:rPr>
          <w:sz w:val="28"/>
          <w:szCs w:val="28"/>
        </w:rPr>
      </w:pPr>
      <w:r w:rsidRPr="002852E2">
        <w:rPr>
          <w:sz w:val="28"/>
          <w:szCs w:val="28"/>
        </w:rPr>
        <w:t>(паспорта</w:t>
      </w:r>
      <w:r w:rsidR="003D17C6" w:rsidRPr="002852E2">
        <w:rPr>
          <w:sz w:val="28"/>
          <w:szCs w:val="28"/>
        </w:rPr>
        <w:t>, справки ОО</w:t>
      </w:r>
      <w:r w:rsidRPr="002852E2">
        <w:rPr>
          <w:sz w:val="28"/>
          <w:szCs w:val="28"/>
        </w:rPr>
        <w:t xml:space="preserve">). </w:t>
      </w:r>
    </w:p>
    <w:p w:rsidR="009902A9" w:rsidRPr="002852E2" w:rsidRDefault="006E2329" w:rsidP="005132DB">
      <w:pPr>
        <w:rPr>
          <w:sz w:val="28"/>
          <w:szCs w:val="28"/>
        </w:rPr>
      </w:pPr>
      <w:r w:rsidRPr="002852E2">
        <w:rPr>
          <w:sz w:val="28"/>
          <w:szCs w:val="28"/>
        </w:rPr>
        <w:t>В текущем учебном году в нашей школ</w:t>
      </w:r>
      <w:r w:rsidR="006536F1" w:rsidRPr="002852E2">
        <w:rPr>
          <w:sz w:val="28"/>
          <w:szCs w:val="28"/>
        </w:rPr>
        <w:t xml:space="preserve">е был один </w:t>
      </w:r>
      <w:r w:rsidR="00F26328" w:rsidRPr="002852E2">
        <w:rPr>
          <w:sz w:val="28"/>
          <w:szCs w:val="28"/>
        </w:rPr>
        <w:t xml:space="preserve">  </w:t>
      </w:r>
      <w:r w:rsidR="006536F1" w:rsidRPr="002852E2">
        <w:rPr>
          <w:sz w:val="28"/>
          <w:szCs w:val="28"/>
        </w:rPr>
        <w:t>9 класс, обучалось 36</w:t>
      </w:r>
      <w:r w:rsidRPr="002852E2">
        <w:rPr>
          <w:sz w:val="28"/>
          <w:szCs w:val="28"/>
        </w:rPr>
        <w:t xml:space="preserve"> </w:t>
      </w:r>
    </w:p>
    <w:p w:rsidR="00671D93" w:rsidRPr="002852E2" w:rsidRDefault="006E2329" w:rsidP="005132DB">
      <w:pPr>
        <w:rPr>
          <w:sz w:val="28"/>
          <w:szCs w:val="28"/>
        </w:rPr>
      </w:pPr>
      <w:r w:rsidRPr="002852E2">
        <w:rPr>
          <w:sz w:val="28"/>
          <w:szCs w:val="28"/>
        </w:rPr>
        <w:t>учащихся.</w:t>
      </w:r>
      <w:r w:rsidR="00F26328" w:rsidRPr="002852E2">
        <w:rPr>
          <w:sz w:val="28"/>
          <w:szCs w:val="28"/>
        </w:rPr>
        <w:t xml:space="preserve"> </w:t>
      </w:r>
      <w:r w:rsidRPr="002852E2">
        <w:rPr>
          <w:sz w:val="28"/>
          <w:szCs w:val="28"/>
        </w:rPr>
        <w:t xml:space="preserve"> К и</w:t>
      </w:r>
      <w:r w:rsidR="003D17C6" w:rsidRPr="002852E2">
        <w:rPr>
          <w:sz w:val="28"/>
          <w:szCs w:val="28"/>
        </w:rPr>
        <w:t>тоговой аттестации было допущены</w:t>
      </w:r>
      <w:r w:rsidR="006536F1" w:rsidRPr="002852E2">
        <w:rPr>
          <w:sz w:val="28"/>
          <w:szCs w:val="28"/>
        </w:rPr>
        <w:t xml:space="preserve"> </w:t>
      </w:r>
      <w:r w:rsidR="00F26328" w:rsidRPr="002852E2">
        <w:rPr>
          <w:sz w:val="28"/>
          <w:szCs w:val="28"/>
        </w:rPr>
        <w:t xml:space="preserve"> все </w:t>
      </w:r>
      <w:r w:rsidR="00057543" w:rsidRPr="002852E2">
        <w:rPr>
          <w:sz w:val="28"/>
          <w:szCs w:val="28"/>
        </w:rPr>
        <w:t xml:space="preserve"> </w:t>
      </w:r>
      <w:r w:rsidR="006536F1" w:rsidRPr="002852E2">
        <w:rPr>
          <w:sz w:val="28"/>
          <w:szCs w:val="28"/>
        </w:rPr>
        <w:t>36</w:t>
      </w:r>
      <w:r w:rsidRPr="002852E2">
        <w:rPr>
          <w:sz w:val="28"/>
          <w:szCs w:val="28"/>
        </w:rPr>
        <w:t xml:space="preserve"> выпускников. </w:t>
      </w:r>
      <w:r w:rsidR="00671D93" w:rsidRPr="002852E2">
        <w:rPr>
          <w:sz w:val="28"/>
          <w:szCs w:val="28"/>
        </w:rPr>
        <w:t>основную школу окончили на “хорошо” и “отлично” 8 учеников, что составило 20 % от общего числа выпускников;</w:t>
      </w:r>
    </w:p>
    <w:p w:rsidR="00671D93" w:rsidRPr="002852E2" w:rsidRDefault="00671D93" w:rsidP="005132DB">
      <w:pPr>
        <w:rPr>
          <w:sz w:val="28"/>
          <w:szCs w:val="28"/>
        </w:rPr>
      </w:pPr>
      <w:r w:rsidRPr="002852E2">
        <w:rPr>
          <w:sz w:val="28"/>
          <w:szCs w:val="28"/>
        </w:rPr>
        <w:t>два учени</w:t>
      </w:r>
      <w:r w:rsidR="00FC357F">
        <w:rPr>
          <w:sz w:val="28"/>
          <w:szCs w:val="28"/>
        </w:rPr>
        <w:t>ка получили аттестаты с отличие</w:t>
      </w:r>
      <w:r w:rsidRPr="002852E2">
        <w:rPr>
          <w:sz w:val="28"/>
          <w:szCs w:val="28"/>
        </w:rPr>
        <w:t>:</w:t>
      </w:r>
      <w:r w:rsidR="00FC357F">
        <w:rPr>
          <w:sz w:val="28"/>
          <w:szCs w:val="28"/>
        </w:rPr>
        <w:t xml:space="preserve"> </w:t>
      </w:r>
      <w:r w:rsidRPr="002852E2">
        <w:rPr>
          <w:sz w:val="28"/>
          <w:szCs w:val="28"/>
        </w:rPr>
        <w:t>Ерицян Анна и Торосян Амаля.</w:t>
      </w:r>
    </w:p>
    <w:p w:rsidR="00CF3ECE" w:rsidRPr="002852E2" w:rsidRDefault="00B11705" w:rsidP="005132DB">
      <w:pPr>
        <w:rPr>
          <w:sz w:val="28"/>
          <w:szCs w:val="28"/>
        </w:rPr>
      </w:pPr>
      <w:r w:rsidRPr="002852E2">
        <w:rPr>
          <w:sz w:val="28"/>
          <w:szCs w:val="28"/>
        </w:rPr>
        <w:t>Для отработки  механизма</w:t>
      </w:r>
      <w:r w:rsidR="00057543" w:rsidRPr="002852E2">
        <w:rPr>
          <w:sz w:val="28"/>
          <w:szCs w:val="28"/>
        </w:rPr>
        <w:t xml:space="preserve"> </w:t>
      </w:r>
      <w:r w:rsidRPr="002852E2">
        <w:rPr>
          <w:sz w:val="28"/>
          <w:szCs w:val="28"/>
        </w:rPr>
        <w:t xml:space="preserve"> </w:t>
      </w:r>
      <w:r w:rsidR="0009158C" w:rsidRPr="002852E2">
        <w:rPr>
          <w:sz w:val="28"/>
          <w:szCs w:val="28"/>
        </w:rPr>
        <w:t xml:space="preserve">ОГЭ </w:t>
      </w:r>
      <w:r w:rsidRPr="002852E2">
        <w:rPr>
          <w:sz w:val="28"/>
          <w:szCs w:val="28"/>
        </w:rPr>
        <w:t xml:space="preserve"> были проведены  две репетиционные работы  с использованием  звуковоспроизв</w:t>
      </w:r>
      <w:bookmarkStart w:id="0" w:name="_GoBack"/>
      <w:bookmarkEnd w:id="0"/>
      <w:r w:rsidRPr="002852E2">
        <w:rPr>
          <w:sz w:val="28"/>
          <w:szCs w:val="28"/>
        </w:rPr>
        <w:t xml:space="preserve">одящей аппаратуры  по русскому языку  на уровне ОО </w:t>
      </w:r>
      <w:r w:rsidR="00057543" w:rsidRPr="002852E2">
        <w:rPr>
          <w:sz w:val="28"/>
          <w:szCs w:val="28"/>
        </w:rPr>
        <w:t xml:space="preserve"> </w:t>
      </w:r>
      <w:r w:rsidRPr="002852E2">
        <w:rPr>
          <w:sz w:val="28"/>
          <w:szCs w:val="28"/>
        </w:rPr>
        <w:t xml:space="preserve">и одна на муниципальном уровне. </w:t>
      </w:r>
      <w:r w:rsidR="00CF3ECE" w:rsidRPr="002852E2">
        <w:rPr>
          <w:sz w:val="28"/>
          <w:szCs w:val="28"/>
        </w:rPr>
        <w:t xml:space="preserve">Одной из эффективных форм подготовки к ГИА было проведение краевых диагностических работ для всех обучающихся. </w:t>
      </w:r>
      <w:r w:rsidR="006536F1" w:rsidRPr="002852E2">
        <w:rPr>
          <w:sz w:val="28"/>
          <w:szCs w:val="28"/>
        </w:rPr>
        <w:t>В 2015-2016</w:t>
      </w:r>
      <w:r w:rsidR="0009158C" w:rsidRPr="002852E2">
        <w:rPr>
          <w:sz w:val="28"/>
          <w:szCs w:val="28"/>
        </w:rPr>
        <w:t xml:space="preserve"> </w:t>
      </w:r>
      <w:r w:rsidRPr="002852E2">
        <w:rPr>
          <w:sz w:val="28"/>
          <w:szCs w:val="28"/>
        </w:rPr>
        <w:t xml:space="preserve"> учебном году для выпускник</w:t>
      </w:r>
      <w:r w:rsidR="003D17C6" w:rsidRPr="002852E2">
        <w:rPr>
          <w:sz w:val="28"/>
          <w:szCs w:val="28"/>
        </w:rPr>
        <w:t xml:space="preserve">ов 9-х классов  было проведено пять </w:t>
      </w:r>
      <w:r w:rsidRPr="002852E2">
        <w:rPr>
          <w:sz w:val="28"/>
          <w:szCs w:val="28"/>
        </w:rPr>
        <w:t xml:space="preserve"> КДР по русскому языку и математике.</w:t>
      </w:r>
    </w:p>
    <w:p w:rsidR="009902A9" w:rsidRPr="002852E2" w:rsidRDefault="00E21701" w:rsidP="005132DB">
      <w:pPr>
        <w:rPr>
          <w:sz w:val="28"/>
          <w:szCs w:val="28"/>
        </w:rPr>
      </w:pPr>
      <w:r w:rsidRPr="002852E2">
        <w:rPr>
          <w:sz w:val="28"/>
          <w:szCs w:val="28"/>
        </w:rPr>
        <w:t xml:space="preserve">Итоговая  аттестация 9-х классов </w:t>
      </w:r>
      <w:r w:rsidR="007E0D6C" w:rsidRPr="002852E2">
        <w:rPr>
          <w:sz w:val="28"/>
          <w:szCs w:val="28"/>
        </w:rPr>
        <w:t xml:space="preserve">  ОГЭ  </w:t>
      </w:r>
      <w:r w:rsidRPr="002852E2">
        <w:rPr>
          <w:sz w:val="28"/>
          <w:szCs w:val="28"/>
        </w:rPr>
        <w:t xml:space="preserve">проводилась по обязательным предметам: русский язык и математика </w:t>
      </w:r>
      <w:r w:rsidR="006536F1" w:rsidRPr="002852E2">
        <w:rPr>
          <w:sz w:val="28"/>
          <w:szCs w:val="28"/>
        </w:rPr>
        <w:t xml:space="preserve"> и двум </w:t>
      </w:r>
      <w:r w:rsidR="009902A9" w:rsidRPr="002852E2">
        <w:rPr>
          <w:sz w:val="28"/>
          <w:szCs w:val="28"/>
        </w:rPr>
        <w:t xml:space="preserve">предметам по выбору выпускников  </w:t>
      </w:r>
    </w:p>
    <w:p w:rsidR="0009158C" w:rsidRPr="005132DB" w:rsidRDefault="0009158C" w:rsidP="005132DB">
      <w:pPr>
        <w:jc w:val="center"/>
        <w:rPr>
          <w:sz w:val="28"/>
          <w:szCs w:val="28"/>
        </w:rPr>
      </w:pPr>
      <w:r w:rsidRPr="005132DB">
        <w:rPr>
          <w:b/>
          <w:sz w:val="28"/>
          <w:szCs w:val="28"/>
        </w:rPr>
        <w:t>Результаты</w:t>
      </w:r>
    </w:p>
    <w:p w:rsidR="0009158C" w:rsidRPr="005132DB" w:rsidRDefault="0009158C" w:rsidP="005132DB">
      <w:pPr>
        <w:jc w:val="center"/>
        <w:rPr>
          <w:b/>
          <w:sz w:val="28"/>
          <w:szCs w:val="28"/>
        </w:rPr>
      </w:pPr>
      <w:r w:rsidRPr="005132DB">
        <w:rPr>
          <w:b/>
          <w:sz w:val="28"/>
          <w:szCs w:val="28"/>
        </w:rPr>
        <w:t>итоговой аттестации в динамик</w:t>
      </w:r>
      <w:r w:rsidR="00012D41" w:rsidRPr="005132DB">
        <w:rPr>
          <w:b/>
          <w:sz w:val="28"/>
          <w:szCs w:val="28"/>
        </w:rPr>
        <w:t>е</w:t>
      </w:r>
      <w:r w:rsidRPr="005132DB">
        <w:rPr>
          <w:b/>
          <w:sz w:val="28"/>
          <w:szCs w:val="28"/>
        </w:rPr>
        <w:t xml:space="preserve"> за </w:t>
      </w:r>
      <w:r w:rsidR="00725748" w:rsidRPr="005132DB">
        <w:rPr>
          <w:b/>
          <w:sz w:val="28"/>
          <w:szCs w:val="28"/>
        </w:rPr>
        <w:t xml:space="preserve">три </w:t>
      </w:r>
      <w:r w:rsidRPr="005132DB">
        <w:rPr>
          <w:b/>
          <w:sz w:val="28"/>
          <w:szCs w:val="28"/>
        </w:rPr>
        <w:t xml:space="preserve"> </w:t>
      </w:r>
      <w:r w:rsidR="00012D41" w:rsidRPr="005132DB">
        <w:rPr>
          <w:b/>
          <w:sz w:val="28"/>
          <w:szCs w:val="28"/>
        </w:rPr>
        <w:t>последних</w:t>
      </w:r>
      <w:r w:rsidRPr="005132DB">
        <w:rPr>
          <w:b/>
          <w:sz w:val="28"/>
          <w:szCs w:val="28"/>
        </w:rPr>
        <w:t xml:space="preserve"> учебных года</w:t>
      </w:r>
    </w:p>
    <w:tbl>
      <w:tblPr>
        <w:tblpPr w:leftFromText="180" w:rightFromText="180" w:vertAnchor="page" w:horzAnchor="page" w:tblpX="1093" w:tblpY="10951"/>
        <w:tblW w:w="10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093"/>
        <w:gridCol w:w="2370"/>
        <w:gridCol w:w="1276"/>
        <w:gridCol w:w="1276"/>
        <w:gridCol w:w="1134"/>
        <w:gridCol w:w="2199"/>
      </w:tblGrid>
      <w:tr w:rsidR="00044D02" w:rsidRPr="0008137C" w:rsidTr="00044D02">
        <w:trPr>
          <w:cantSplit/>
          <w:trHeight w:val="269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vAlign w:val="center"/>
          </w:tcPr>
          <w:p w:rsidR="00044D02" w:rsidRPr="0008137C" w:rsidRDefault="00044D02" w:rsidP="00044D02">
            <w:pPr>
              <w:jc w:val="center"/>
            </w:pPr>
            <w:r w:rsidRPr="0008137C">
              <w:t>Учебный год</w:t>
            </w:r>
          </w:p>
        </w:tc>
        <w:tc>
          <w:tcPr>
            <w:tcW w:w="2370" w:type="dxa"/>
            <w:vMerge w:val="restart"/>
            <w:tcBorders>
              <w:left w:val="single" w:sz="4" w:space="0" w:color="auto"/>
            </w:tcBorders>
            <w:vAlign w:val="center"/>
          </w:tcPr>
          <w:p w:rsidR="00044D02" w:rsidRPr="0008137C" w:rsidRDefault="00044D02" w:rsidP="00044D02">
            <w:pPr>
              <w:jc w:val="center"/>
            </w:pPr>
            <w:r>
              <w:t>Учебный предмет</w:t>
            </w:r>
          </w:p>
        </w:tc>
        <w:tc>
          <w:tcPr>
            <w:tcW w:w="5885" w:type="dxa"/>
            <w:gridSpan w:val="4"/>
          </w:tcPr>
          <w:p w:rsidR="00044D02" w:rsidRPr="0008137C" w:rsidRDefault="00044D02" w:rsidP="00044D02">
            <w:pPr>
              <w:jc w:val="center"/>
            </w:pPr>
          </w:p>
        </w:tc>
      </w:tr>
      <w:tr w:rsidR="00044D02" w:rsidRPr="0008137C" w:rsidTr="00044D02">
        <w:trPr>
          <w:cantSplit/>
          <w:trHeight w:val="708"/>
        </w:trPr>
        <w:tc>
          <w:tcPr>
            <w:tcW w:w="2093" w:type="dxa"/>
            <w:vMerge/>
            <w:tcBorders>
              <w:right w:val="single" w:sz="4" w:space="0" w:color="auto"/>
            </w:tcBorders>
            <w:vAlign w:val="center"/>
          </w:tcPr>
          <w:p w:rsidR="00044D02" w:rsidRPr="0008137C" w:rsidRDefault="00044D02" w:rsidP="00044D02">
            <w:pPr>
              <w:jc w:val="center"/>
            </w:pPr>
          </w:p>
        </w:tc>
        <w:tc>
          <w:tcPr>
            <w:tcW w:w="2370" w:type="dxa"/>
            <w:vMerge/>
            <w:tcBorders>
              <w:left w:val="single" w:sz="4" w:space="0" w:color="auto"/>
            </w:tcBorders>
            <w:vAlign w:val="center"/>
          </w:tcPr>
          <w:p w:rsidR="00044D02" w:rsidRPr="0008137C" w:rsidRDefault="00044D02" w:rsidP="00044D02">
            <w:pPr>
              <w:jc w:val="center"/>
            </w:pPr>
          </w:p>
        </w:tc>
        <w:tc>
          <w:tcPr>
            <w:tcW w:w="1276" w:type="dxa"/>
          </w:tcPr>
          <w:p w:rsidR="00044D02" w:rsidRPr="0008137C" w:rsidRDefault="00044D02" w:rsidP="00044D02">
            <w:pPr>
              <w:jc w:val="center"/>
            </w:pPr>
            <w:r w:rsidRPr="0008137C">
              <w:t>Всего выпуск.</w:t>
            </w:r>
          </w:p>
        </w:tc>
        <w:tc>
          <w:tcPr>
            <w:tcW w:w="1276" w:type="dxa"/>
          </w:tcPr>
          <w:p w:rsidR="00044D02" w:rsidRPr="0008137C" w:rsidRDefault="00044D02" w:rsidP="00044D02">
            <w:pPr>
              <w:jc w:val="center"/>
            </w:pPr>
            <w:r w:rsidRPr="0008137C">
              <w:t>Число</w:t>
            </w:r>
          </w:p>
          <w:p w:rsidR="00044D02" w:rsidRPr="0008137C" w:rsidRDefault="00044D02" w:rsidP="00044D02">
            <w:pPr>
              <w:jc w:val="center"/>
            </w:pPr>
            <w:r w:rsidRPr="0008137C">
              <w:t>аттест.</w:t>
            </w:r>
          </w:p>
        </w:tc>
        <w:tc>
          <w:tcPr>
            <w:tcW w:w="1134" w:type="dxa"/>
          </w:tcPr>
          <w:p w:rsidR="00044D02" w:rsidRPr="0008137C" w:rsidRDefault="00044D02" w:rsidP="00044D02">
            <w:pPr>
              <w:jc w:val="center"/>
            </w:pPr>
            <w:r>
              <w:t>Средняя отметка</w:t>
            </w:r>
          </w:p>
        </w:tc>
        <w:tc>
          <w:tcPr>
            <w:tcW w:w="2199" w:type="dxa"/>
          </w:tcPr>
          <w:p w:rsidR="00044D02" w:rsidRPr="0008137C" w:rsidRDefault="00044D02" w:rsidP="00044D02">
            <w:pPr>
              <w:jc w:val="center"/>
            </w:pPr>
            <w:r w:rsidRPr="0008137C">
              <w:t xml:space="preserve">Средний балл </w:t>
            </w:r>
          </w:p>
        </w:tc>
      </w:tr>
      <w:tr w:rsidR="00044D02" w:rsidRPr="0008137C" w:rsidTr="00044D02">
        <w:trPr>
          <w:cantSplit/>
          <w:trHeight w:val="17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044D02" w:rsidRPr="0008137C" w:rsidRDefault="00044D02" w:rsidP="00044D02">
            <w:pPr>
              <w:jc w:val="center"/>
            </w:pPr>
            <w:r>
              <w:t>2014 год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D02" w:rsidRPr="0008137C" w:rsidRDefault="00044D02" w:rsidP="00044D02">
            <w:r w:rsidRPr="0008137C">
              <w:t>Матем</w:t>
            </w:r>
            <w:r>
              <w:t>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Pr="0008137C" w:rsidRDefault="00044D02" w:rsidP="00044D02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Pr="0008137C" w:rsidRDefault="00044D02" w:rsidP="00044D02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Pr="0008137C" w:rsidRDefault="00044D02" w:rsidP="00044D02">
            <w:pPr>
              <w:jc w:val="center"/>
            </w:pPr>
            <w:r>
              <w:t>4.00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Pr="0008137C" w:rsidRDefault="00044D02" w:rsidP="00044D02">
            <w:pPr>
              <w:jc w:val="center"/>
            </w:pPr>
            <w:r>
              <w:t>18,52</w:t>
            </w:r>
          </w:p>
        </w:tc>
      </w:tr>
      <w:tr w:rsidR="00044D02" w:rsidRPr="0008137C" w:rsidTr="00044D02">
        <w:trPr>
          <w:cantSplit/>
          <w:trHeight w:val="113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44D02" w:rsidRPr="0008137C" w:rsidRDefault="00044D02" w:rsidP="00044D02">
            <w:pPr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D02" w:rsidRPr="0008137C" w:rsidRDefault="00044D02" w:rsidP="00044D02">
            <w:r w:rsidRPr="0008137C">
              <w:t>Русс</w:t>
            </w:r>
            <w:r>
              <w:t>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Pr="0008137C" w:rsidRDefault="00044D02" w:rsidP="00044D02">
            <w:pPr>
              <w:jc w:val="center"/>
            </w:pPr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Pr="0008137C" w:rsidRDefault="00044D02" w:rsidP="00044D02">
            <w:pPr>
              <w:jc w:val="center"/>
            </w:pPr>
            <w: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Pr="0008137C" w:rsidRDefault="00044D02" w:rsidP="00044D02">
            <w:pPr>
              <w:jc w:val="center"/>
            </w:pPr>
            <w:r>
              <w:t>3.78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Pr="0008137C" w:rsidRDefault="00044D02" w:rsidP="00044D02">
            <w:pPr>
              <w:jc w:val="center"/>
            </w:pPr>
            <w:r>
              <w:t>30,26</w:t>
            </w:r>
          </w:p>
        </w:tc>
      </w:tr>
      <w:tr w:rsidR="00044D02" w:rsidRPr="0008137C" w:rsidTr="00044D02">
        <w:trPr>
          <w:cantSplit/>
          <w:trHeight w:val="143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044D02" w:rsidRPr="0008137C" w:rsidRDefault="00044D02" w:rsidP="00044D02">
            <w:pPr>
              <w:jc w:val="center"/>
            </w:pPr>
            <w:r>
              <w:t>2015 год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D02" w:rsidRPr="0008137C" w:rsidRDefault="00044D02" w:rsidP="00044D02">
            <w:r w:rsidRPr="0008137C">
              <w:t>Матем</w:t>
            </w:r>
            <w:r>
              <w:t>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Default="00044D02" w:rsidP="00044D02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Default="00044D02" w:rsidP="00044D02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Default="00044D02" w:rsidP="00044D02">
            <w:pPr>
              <w:jc w:val="center"/>
            </w:pPr>
            <w:r>
              <w:t>3.74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Default="00044D02" w:rsidP="00044D02">
            <w:pPr>
              <w:jc w:val="center"/>
            </w:pPr>
            <w:r>
              <w:t>17,16</w:t>
            </w:r>
          </w:p>
        </w:tc>
      </w:tr>
      <w:tr w:rsidR="00044D02" w:rsidRPr="0008137C" w:rsidTr="00044D02">
        <w:trPr>
          <w:cantSplit/>
          <w:trHeight w:val="143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44D02" w:rsidRPr="0008137C" w:rsidRDefault="00044D02" w:rsidP="00044D02">
            <w:pPr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D02" w:rsidRPr="0008137C" w:rsidRDefault="00044D02" w:rsidP="00044D02">
            <w:r w:rsidRPr="0008137C">
              <w:t>Русс</w:t>
            </w:r>
            <w:r>
              <w:t>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Default="00044D02" w:rsidP="00044D02">
            <w:pPr>
              <w:jc w:val="center"/>
            </w:pPr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Default="00044D02" w:rsidP="00044D02">
            <w:pPr>
              <w:jc w:val="center"/>
            </w:pPr>
            <w: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Default="00044D02" w:rsidP="00044D02">
            <w:pPr>
              <w:jc w:val="center"/>
            </w:pPr>
            <w:r>
              <w:t>3.37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Default="00044D02" w:rsidP="00044D02">
            <w:pPr>
              <w:jc w:val="center"/>
            </w:pPr>
            <w:r>
              <w:t>23,60</w:t>
            </w:r>
          </w:p>
        </w:tc>
      </w:tr>
      <w:tr w:rsidR="00044D02" w:rsidRPr="0008137C" w:rsidTr="00044D02">
        <w:trPr>
          <w:cantSplit/>
          <w:trHeight w:val="270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044D02" w:rsidRPr="0008137C" w:rsidRDefault="00044D02" w:rsidP="00044D02">
            <w:pPr>
              <w:jc w:val="center"/>
            </w:pPr>
            <w:r>
              <w:t>2016 год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D02" w:rsidRPr="0008137C" w:rsidRDefault="00044D02" w:rsidP="00044D02">
            <w:r w:rsidRPr="0008137C">
              <w:t>Матем</w:t>
            </w:r>
            <w:r>
              <w:t>атика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Default="00044D02" w:rsidP="00044D02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Default="00044D02" w:rsidP="00044D02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Default="00044D02" w:rsidP="00044D02">
            <w:pPr>
              <w:jc w:val="center"/>
            </w:pPr>
            <w:r>
              <w:t>3.83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Default="00044D02" w:rsidP="00044D02">
            <w:pPr>
              <w:jc w:val="center"/>
            </w:pPr>
            <w:r>
              <w:t>16.42</w:t>
            </w:r>
          </w:p>
        </w:tc>
      </w:tr>
      <w:tr w:rsidR="00044D02" w:rsidRPr="0008137C" w:rsidTr="00044D02">
        <w:trPr>
          <w:cantSplit/>
          <w:trHeight w:val="270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044D02" w:rsidRDefault="00044D02" w:rsidP="00044D02">
            <w:pPr>
              <w:jc w:val="center"/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4D02" w:rsidRPr="0008137C" w:rsidRDefault="00044D02" w:rsidP="00044D02">
            <w:r w:rsidRPr="0008137C">
              <w:t>Русс</w:t>
            </w:r>
            <w:r>
              <w:t>кий язык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Default="00044D02" w:rsidP="00044D02">
            <w:pPr>
              <w:jc w:val="center"/>
            </w:pP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Default="00044D02" w:rsidP="00044D02">
            <w:pPr>
              <w:jc w:val="center"/>
            </w:pPr>
            <w:r>
              <w:t>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Default="00044D02" w:rsidP="00044D02">
            <w:pPr>
              <w:jc w:val="center"/>
            </w:pPr>
            <w:r>
              <w:t>3.46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:rsidR="00044D02" w:rsidRDefault="00044D02" w:rsidP="00044D02">
            <w:pPr>
              <w:jc w:val="center"/>
            </w:pPr>
            <w:r>
              <w:t>24.27</w:t>
            </w:r>
          </w:p>
        </w:tc>
      </w:tr>
    </w:tbl>
    <w:p w:rsidR="00725748" w:rsidRPr="005132DB" w:rsidRDefault="00725748" w:rsidP="005132DB">
      <w:pPr>
        <w:jc w:val="center"/>
        <w:rPr>
          <w:sz w:val="28"/>
          <w:szCs w:val="28"/>
          <w:highlight w:val="yellow"/>
        </w:rPr>
      </w:pPr>
    </w:p>
    <w:p w:rsidR="00725748" w:rsidRPr="00057543" w:rsidRDefault="00725748" w:rsidP="005132DB">
      <w:pPr>
        <w:rPr>
          <w:highlight w:val="yellow"/>
        </w:rPr>
      </w:pPr>
    </w:p>
    <w:p w:rsidR="009902A9" w:rsidRDefault="009902A9" w:rsidP="009902A9">
      <w:pPr>
        <w:spacing w:line="276" w:lineRule="auto"/>
        <w:jc w:val="both"/>
        <w:rPr>
          <w:sz w:val="28"/>
          <w:szCs w:val="28"/>
        </w:rPr>
      </w:pPr>
      <w:r w:rsidRPr="00012D41">
        <w:rPr>
          <w:sz w:val="28"/>
          <w:szCs w:val="28"/>
        </w:rPr>
        <w:t>Выпускники 9-х классов  на ОГЭ  в основном подтвердили свои годовые отметки</w:t>
      </w:r>
      <w:r>
        <w:rPr>
          <w:sz w:val="28"/>
          <w:szCs w:val="28"/>
        </w:rPr>
        <w:t xml:space="preserve"> по русскому языку и математике за 2015-2016 учебный год</w:t>
      </w:r>
    </w:p>
    <w:p w:rsidR="00ED5F7C" w:rsidRPr="00216531" w:rsidRDefault="00ED5F7C" w:rsidP="00E21701">
      <w:pPr>
        <w:spacing w:line="276" w:lineRule="auto"/>
        <w:rPr>
          <w:sz w:val="28"/>
          <w:szCs w:val="28"/>
        </w:rPr>
      </w:pPr>
    </w:p>
    <w:p w:rsidR="00F26328" w:rsidRDefault="00B11705" w:rsidP="0010479D">
      <w:pPr>
        <w:pStyle w:val="ab"/>
        <w:jc w:val="both"/>
        <w:rPr>
          <w:sz w:val="28"/>
          <w:szCs w:val="28"/>
        </w:rPr>
      </w:pPr>
      <w:r w:rsidRPr="000E6B56">
        <w:rPr>
          <w:sz w:val="28"/>
          <w:szCs w:val="28"/>
        </w:rPr>
        <w:lastRenderedPageBreak/>
        <w:t>Статистический анализ результатов показывает, что порог успешности преодолели</w:t>
      </w:r>
      <w:r w:rsidR="00A42A64" w:rsidRPr="000E6B56">
        <w:rPr>
          <w:sz w:val="28"/>
          <w:szCs w:val="28"/>
        </w:rPr>
        <w:t xml:space="preserve">  все </w:t>
      </w:r>
      <w:r w:rsidR="00725748">
        <w:rPr>
          <w:sz w:val="28"/>
          <w:szCs w:val="28"/>
        </w:rPr>
        <w:t>36</w:t>
      </w:r>
      <w:r w:rsidR="00A42A64" w:rsidRPr="000E6B56">
        <w:rPr>
          <w:sz w:val="28"/>
          <w:szCs w:val="28"/>
        </w:rPr>
        <w:t xml:space="preserve"> выпускника школы. На качественно высоком уровне </w:t>
      </w:r>
    </w:p>
    <w:p w:rsidR="00F26328" w:rsidRDefault="00A42A64" w:rsidP="0010479D">
      <w:pPr>
        <w:pStyle w:val="ab"/>
        <w:jc w:val="both"/>
        <w:rPr>
          <w:sz w:val="28"/>
          <w:szCs w:val="28"/>
        </w:rPr>
      </w:pPr>
      <w:r w:rsidRPr="000E6B56">
        <w:rPr>
          <w:sz w:val="28"/>
          <w:szCs w:val="28"/>
        </w:rPr>
        <w:t>матери</w:t>
      </w:r>
      <w:r w:rsidR="00464B82" w:rsidRPr="000E6B56">
        <w:rPr>
          <w:sz w:val="28"/>
          <w:szCs w:val="28"/>
        </w:rPr>
        <w:t>ал курса по математике усвоили 24</w:t>
      </w:r>
      <w:r w:rsidRPr="000E6B56">
        <w:rPr>
          <w:sz w:val="28"/>
          <w:szCs w:val="28"/>
        </w:rPr>
        <w:t>% школьников,</w:t>
      </w:r>
      <w:r w:rsidR="00725748">
        <w:rPr>
          <w:sz w:val="28"/>
          <w:szCs w:val="28"/>
        </w:rPr>
        <w:t xml:space="preserve"> рейтинг школы </w:t>
      </w:r>
    </w:p>
    <w:p w:rsidR="00EC5F9E" w:rsidRPr="000E6B56" w:rsidRDefault="00725748" w:rsidP="0010479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составил 32</w:t>
      </w:r>
      <w:r w:rsidR="00D66316" w:rsidRPr="000E6B56">
        <w:rPr>
          <w:sz w:val="28"/>
          <w:szCs w:val="28"/>
        </w:rPr>
        <w:t xml:space="preserve">.   </w:t>
      </w:r>
    </w:p>
    <w:p w:rsidR="00513C0F" w:rsidRPr="000E6B56" w:rsidRDefault="00D66316" w:rsidP="0010479D">
      <w:pPr>
        <w:pStyle w:val="ab"/>
        <w:jc w:val="both"/>
        <w:rPr>
          <w:sz w:val="28"/>
          <w:szCs w:val="28"/>
        </w:rPr>
      </w:pPr>
      <w:r w:rsidRPr="000E6B56">
        <w:rPr>
          <w:sz w:val="28"/>
          <w:szCs w:val="28"/>
        </w:rPr>
        <w:t>П</w:t>
      </w:r>
      <w:r w:rsidR="00A42A64" w:rsidRPr="000E6B56">
        <w:rPr>
          <w:sz w:val="28"/>
          <w:szCs w:val="28"/>
        </w:rPr>
        <w:t>о русскому языку получили отметки</w:t>
      </w:r>
      <w:r w:rsidR="00E863ED" w:rsidRPr="000E6B56">
        <w:rPr>
          <w:sz w:val="28"/>
          <w:szCs w:val="28"/>
        </w:rPr>
        <w:t xml:space="preserve">  «4» </w:t>
      </w:r>
      <w:r w:rsidR="006B2105">
        <w:rPr>
          <w:sz w:val="28"/>
          <w:szCs w:val="28"/>
        </w:rPr>
        <w:t>- 6 учеников, на «5» написали  5</w:t>
      </w:r>
      <w:r w:rsidR="00E863ED" w:rsidRPr="000E6B56">
        <w:rPr>
          <w:sz w:val="28"/>
          <w:szCs w:val="28"/>
        </w:rPr>
        <w:t xml:space="preserve"> выпускника, что составляет </w:t>
      </w:r>
      <w:r w:rsidR="00A42A64" w:rsidRPr="000E6B56">
        <w:rPr>
          <w:sz w:val="28"/>
          <w:szCs w:val="28"/>
        </w:rPr>
        <w:t xml:space="preserve"> </w:t>
      </w:r>
      <w:r w:rsidR="006B2105">
        <w:rPr>
          <w:sz w:val="28"/>
          <w:szCs w:val="28"/>
        </w:rPr>
        <w:t>28</w:t>
      </w:r>
      <w:r w:rsidR="00012D41" w:rsidRPr="000E6B56">
        <w:rPr>
          <w:sz w:val="28"/>
          <w:szCs w:val="28"/>
        </w:rPr>
        <w:t xml:space="preserve"> </w:t>
      </w:r>
      <w:r w:rsidR="00EC5F9E" w:rsidRPr="000E6B56">
        <w:rPr>
          <w:sz w:val="28"/>
          <w:szCs w:val="28"/>
        </w:rPr>
        <w:t>%</w:t>
      </w:r>
      <w:r w:rsidR="00E863ED" w:rsidRPr="000E6B56">
        <w:rPr>
          <w:sz w:val="28"/>
          <w:szCs w:val="28"/>
        </w:rPr>
        <w:t xml:space="preserve"> из общего числа</w:t>
      </w:r>
      <w:r w:rsidR="00EC5F9E" w:rsidRPr="000E6B56">
        <w:rPr>
          <w:sz w:val="28"/>
          <w:szCs w:val="28"/>
        </w:rPr>
        <w:t xml:space="preserve"> выпускник</w:t>
      </w:r>
      <w:r w:rsidR="00E863ED" w:rsidRPr="000E6B56">
        <w:rPr>
          <w:sz w:val="28"/>
          <w:szCs w:val="28"/>
        </w:rPr>
        <w:t>ов</w:t>
      </w:r>
      <w:r w:rsidRPr="000E6B56">
        <w:rPr>
          <w:sz w:val="28"/>
          <w:szCs w:val="28"/>
        </w:rPr>
        <w:t>.</w:t>
      </w:r>
      <w:r w:rsidR="001C1371" w:rsidRPr="000E6B56">
        <w:rPr>
          <w:sz w:val="28"/>
          <w:szCs w:val="28"/>
        </w:rPr>
        <w:t xml:space="preserve"> </w:t>
      </w:r>
      <w:r w:rsidR="006B2105">
        <w:rPr>
          <w:sz w:val="28"/>
          <w:szCs w:val="28"/>
        </w:rPr>
        <w:t>Однако, р</w:t>
      </w:r>
      <w:r w:rsidR="00F73F6F">
        <w:rPr>
          <w:sz w:val="28"/>
          <w:szCs w:val="28"/>
        </w:rPr>
        <w:t>яд выпускников</w:t>
      </w:r>
      <w:r w:rsidR="006B2105">
        <w:rPr>
          <w:sz w:val="28"/>
          <w:szCs w:val="28"/>
        </w:rPr>
        <w:t xml:space="preserve"> </w:t>
      </w:r>
      <w:r w:rsidR="00057543">
        <w:rPr>
          <w:sz w:val="28"/>
          <w:szCs w:val="28"/>
        </w:rPr>
        <w:t>(</w:t>
      </w:r>
      <w:r w:rsidR="00F73F6F">
        <w:rPr>
          <w:sz w:val="28"/>
          <w:szCs w:val="28"/>
        </w:rPr>
        <w:t>Арзуманян  Айк, Магарян Владимир, Маргарян Артак</w:t>
      </w:r>
      <w:r w:rsidR="006B2105">
        <w:rPr>
          <w:sz w:val="28"/>
          <w:szCs w:val="28"/>
        </w:rPr>
        <w:t xml:space="preserve">, </w:t>
      </w:r>
      <w:r w:rsidR="00F73F6F">
        <w:rPr>
          <w:sz w:val="28"/>
          <w:szCs w:val="28"/>
        </w:rPr>
        <w:t>Саносян Трдат,</w:t>
      </w:r>
      <w:r w:rsidR="00057543">
        <w:rPr>
          <w:sz w:val="28"/>
          <w:szCs w:val="28"/>
        </w:rPr>
        <w:t xml:space="preserve"> </w:t>
      </w:r>
      <w:r w:rsidR="00F73F6F">
        <w:rPr>
          <w:sz w:val="28"/>
          <w:szCs w:val="28"/>
        </w:rPr>
        <w:t xml:space="preserve"> Саркисян Артак,</w:t>
      </w:r>
      <w:r w:rsidR="00057543">
        <w:rPr>
          <w:sz w:val="28"/>
          <w:szCs w:val="28"/>
        </w:rPr>
        <w:t xml:space="preserve"> </w:t>
      </w:r>
      <w:r w:rsidR="006B2105">
        <w:rPr>
          <w:sz w:val="28"/>
          <w:szCs w:val="28"/>
        </w:rPr>
        <w:t xml:space="preserve"> </w:t>
      </w:r>
      <w:r w:rsidR="00F73F6F">
        <w:rPr>
          <w:sz w:val="28"/>
          <w:szCs w:val="28"/>
        </w:rPr>
        <w:t>Степанян Эдгар)</w:t>
      </w:r>
      <w:r w:rsidR="001C1371" w:rsidRPr="000E6B56">
        <w:rPr>
          <w:sz w:val="28"/>
          <w:szCs w:val="28"/>
        </w:rPr>
        <w:t xml:space="preserve"> </w:t>
      </w:r>
      <w:r w:rsidRPr="000E6B56">
        <w:rPr>
          <w:sz w:val="28"/>
          <w:szCs w:val="28"/>
        </w:rPr>
        <w:t xml:space="preserve"> </w:t>
      </w:r>
      <w:r w:rsidR="001C1371" w:rsidRPr="000E6B56">
        <w:rPr>
          <w:sz w:val="28"/>
          <w:szCs w:val="28"/>
        </w:rPr>
        <w:t xml:space="preserve">  пересдавали ОГЭ по русскому языку повторно.</w:t>
      </w:r>
      <w:r w:rsidR="00F73F6F">
        <w:rPr>
          <w:sz w:val="28"/>
          <w:szCs w:val="28"/>
        </w:rPr>
        <w:t xml:space="preserve"> Степанян Эдгар получил неудовлетворительный результат по двум обязательным предметам.</w:t>
      </w:r>
      <w:r w:rsidR="001C1371" w:rsidRPr="000E6B56">
        <w:rPr>
          <w:sz w:val="28"/>
          <w:szCs w:val="28"/>
        </w:rPr>
        <w:t xml:space="preserve"> Причиной такого результата, по мнению учителя</w:t>
      </w:r>
      <w:r w:rsidR="00F73F6F">
        <w:rPr>
          <w:sz w:val="28"/>
          <w:szCs w:val="28"/>
        </w:rPr>
        <w:t xml:space="preserve"> русского языка и литературы</w:t>
      </w:r>
      <w:r w:rsidR="001C1371" w:rsidRPr="000E6B56">
        <w:rPr>
          <w:sz w:val="28"/>
          <w:szCs w:val="28"/>
        </w:rPr>
        <w:t xml:space="preserve"> Кокориной С.И,  является </w:t>
      </w:r>
      <w:r w:rsidR="00F73F6F">
        <w:rPr>
          <w:sz w:val="28"/>
          <w:szCs w:val="28"/>
        </w:rPr>
        <w:t xml:space="preserve">крайне низкая </w:t>
      </w:r>
      <w:r w:rsidR="001C1371" w:rsidRPr="000E6B56">
        <w:rPr>
          <w:sz w:val="28"/>
          <w:szCs w:val="28"/>
        </w:rPr>
        <w:t xml:space="preserve"> техника чтения этих учащихся. </w:t>
      </w:r>
      <w:r w:rsidRPr="000E6B56">
        <w:rPr>
          <w:sz w:val="28"/>
          <w:szCs w:val="28"/>
        </w:rPr>
        <w:t xml:space="preserve">Рейтинг </w:t>
      </w:r>
      <w:r w:rsidR="008753E9" w:rsidRPr="000E6B56">
        <w:rPr>
          <w:sz w:val="28"/>
          <w:szCs w:val="28"/>
        </w:rPr>
        <w:t xml:space="preserve"> школы </w:t>
      </w:r>
      <w:r w:rsidRPr="000E6B56">
        <w:rPr>
          <w:sz w:val="28"/>
          <w:szCs w:val="28"/>
        </w:rPr>
        <w:t>по русскому языку   по городу</w:t>
      </w:r>
      <w:r w:rsidR="006E2329" w:rsidRPr="000E6B56">
        <w:rPr>
          <w:sz w:val="28"/>
          <w:szCs w:val="28"/>
        </w:rPr>
        <w:t xml:space="preserve"> составил </w:t>
      </w:r>
      <w:r w:rsidR="008753E9" w:rsidRPr="000E6B56">
        <w:rPr>
          <w:sz w:val="28"/>
          <w:szCs w:val="28"/>
        </w:rPr>
        <w:t>-</w:t>
      </w:r>
      <w:r w:rsidR="006B2105">
        <w:rPr>
          <w:sz w:val="28"/>
          <w:szCs w:val="28"/>
        </w:rPr>
        <w:t xml:space="preserve"> 3</w:t>
      </w:r>
      <w:r w:rsidRPr="000E6B56">
        <w:rPr>
          <w:sz w:val="28"/>
          <w:szCs w:val="28"/>
        </w:rPr>
        <w:t>6</w:t>
      </w:r>
      <w:r w:rsidR="008753E9" w:rsidRPr="000E6B56">
        <w:rPr>
          <w:sz w:val="28"/>
          <w:szCs w:val="28"/>
        </w:rPr>
        <w:t>.</w:t>
      </w:r>
    </w:p>
    <w:p w:rsidR="00E863ED" w:rsidRPr="000E6B56" w:rsidRDefault="006B2105" w:rsidP="0010479D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По математике на «5» написали 4 учащихся, на «4» написали 23 выпускника</w:t>
      </w:r>
      <w:r w:rsidR="00E863ED" w:rsidRPr="000E6B56">
        <w:rPr>
          <w:sz w:val="28"/>
          <w:szCs w:val="28"/>
        </w:rPr>
        <w:t>, тем самым</w:t>
      </w:r>
      <w:r>
        <w:rPr>
          <w:sz w:val="28"/>
          <w:szCs w:val="28"/>
        </w:rPr>
        <w:t xml:space="preserve">. В основном, </w:t>
      </w:r>
      <w:r w:rsidR="00E863ED" w:rsidRPr="000E6B56">
        <w:rPr>
          <w:sz w:val="28"/>
          <w:szCs w:val="28"/>
        </w:rPr>
        <w:t xml:space="preserve"> подтвердили  свои годовые отметки</w:t>
      </w:r>
      <w:r>
        <w:rPr>
          <w:sz w:val="28"/>
          <w:szCs w:val="28"/>
        </w:rPr>
        <w:t>. Процент качества составляет  75</w:t>
      </w:r>
      <w:r w:rsidR="00E863ED" w:rsidRPr="000E6B56">
        <w:rPr>
          <w:sz w:val="28"/>
          <w:szCs w:val="28"/>
        </w:rPr>
        <w:t xml:space="preserve"> %.</w:t>
      </w:r>
    </w:p>
    <w:p w:rsidR="002425B9" w:rsidRPr="000E6B56" w:rsidRDefault="002425B9" w:rsidP="008A2FE8">
      <w:pPr>
        <w:pStyle w:val="ab"/>
        <w:rPr>
          <w:sz w:val="28"/>
          <w:szCs w:val="28"/>
        </w:rPr>
      </w:pPr>
      <w:r w:rsidRPr="000E6B56">
        <w:rPr>
          <w:sz w:val="28"/>
          <w:szCs w:val="28"/>
        </w:rPr>
        <w:t>Результаты ОГЭ  по математике позволяют сделать следующие выводы</w:t>
      </w:r>
      <w:r w:rsidR="00216531" w:rsidRPr="000E6B56">
        <w:rPr>
          <w:sz w:val="28"/>
          <w:szCs w:val="28"/>
        </w:rPr>
        <w:t xml:space="preserve"> и рекомендации</w:t>
      </w:r>
      <w:r w:rsidRPr="000E6B56">
        <w:rPr>
          <w:sz w:val="28"/>
          <w:szCs w:val="28"/>
        </w:rPr>
        <w:t>:</w:t>
      </w:r>
    </w:p>
    <w:p w:rsidR="002425B9" w:rsidRPr="000E6B56" w:rsidRDefault="00012D41" w:rsidP="008A2FE8">
      <w:pPr>
        <w:pStyle w:val="ab"/>
        <w:rPr>
          <w:sz w:val="28"/>
          <w:szCs w:val="28"/>
        </w:rPr>
      </w:pPr>
      <w:r w:rsidRPr="000E6B56">
        <w:rPr>
          <w:sz w:val="28"/>
          <w:szCs w:val="28"/>
        </w:rPr>
        <w:t>1</w:t>
      </w:r>
      <w:r w:rsidR="002425B9" w:rsidRPr="000E6B56">
        <w:rPr>
          <w:sz w:val="28"/>
          <w:szCs w:val="28"/>
        </w:rPr>
        <w:t>.Отмечаются серьезные недостатки вычислительных навыков.</w:t>
      </w:r>
    </w:p>
    <w:p w:rsidR="00012D41" w:rsidRPr="000E6B56" w:rsidRDefault="00012D41" w:rsidP="008A2FE8">
      <w:pPr>
        <w:pStyle w:val="ab"/>
        <w:rPr>
          <w:sz w:val="28"/>
          <w:szCs w:val="28"/>
        </w:rPr>
      </w:pPr>
      <w:r w:rsidRPr="000E6B56">
        <w:rPr>
          <w:sz w:val="28"/>
          <w:szCs w:val="28"/>
        </w:rPr>
        <w:t>2</w:t>
      </w:r>
      <w:r w:rsidR="002425B9" w:rsidRPr="000E6B56">
        <w:rPr>
          <w:sz w:val="28"/>
          <w:szCs w:val="28"/>
        </w:rPr>
        <w:t>.Недостаточно усвоены учащимися такие разделы курса «Математики» как:  «Проценты», «</w:t>
      </w:r>
      <w:r w:rsidR="00057543">
        <w:rPr>
          <w:sz w:val="28"/>
          <w:szCs w:val="28"/>
        </w:rPr>
        <w:t xml:space="preserve">Обыкновенные дроби»,    </w:t>
      </w:r>
      <w:r w:rsidRPr="000E6B56">
        <w:rPr>
          <w:sz w:val="28"/>
          <w:szCs w:val="28"/>
        </w:rPr>
        <w:t>« Площадь фигур»</w:t>
      </w:r>
    </w:p>
    <w:p w:rsidR="002425B9" w:rsidRPr="000E6B56" w:rsidRDefault="00012D41" w:rsidP="008A2FE8">
      <w:pPr>
        <w:pStyle w:val="ab"/>
        <w:rPr>
          <w:sz w:val="28"/>
          <w:szCs w:val="28"/>
        </w:rPr>
      </w:pPr>
      <w:r w:rsidRPr="000E6B56">
        <w:rPr>
          <w:sz w:val="28"/>
          <w:szCs w:val="28"/>
        </w:rPr>
        <w:t>3.Отсутствуют навыки самоконтроля, что приводит к появлению ответов, невероятных в  рамках условия решаемой ими задачи.</w:t>
      </w:r>
    </w:p>
    <w:p w:rsidR="00216531" w:rsidRPr="000E6B56" w:rsidRDefault="00216531" w:rsidP="00F26328">
      <w:pPr>
        <w:pStyle w:val="ab"/>
        <w:jc w:val="both"/>
        <w:rPr>
          <w:sz w:val="28"/>
          <w:szCs w:val="28"/>
        </w:rPr>
      </w:pPr>
      <w:r w:rsidRPr="000E6B56">
        <w:rPr>
          <w:sz w:val="28"/>
          <w:szCs w:val="28"/>
        </w:rPr>
        <w:t>4.При подготовке учащихся  следует уделять больше внимание решению многошаговых задач и обучению составления плана решения задачи.</w:t>
      </w:r>
    </w:p>
    <w:p w:rsidR="00216531" w:rsidRPr="000E6B56" w:rsidRDefault="00216531" w:rsidP="00F26328">
      <w:pPr>
        <w:pStyle w:val="ab"/>
        <w:jc w:val="both"/>
        <w:rPr>
          <w:sz w:val="28"/>
          <w:szCs w:val="28"/>
        </w:rPr>
      </w:pPr>
      <w:r w:rsidRPr="000E6B56">
        <w:rPr>
          <w:sz w:val="28"/>
          <w:szCs w:val="28"/>
        </w:rPr>
        <w:t>5.Обратить внимание на выполнение</w:t>
      </w:r>
      <w:r w:rsidR="00057543">
        <w:rPr>
          <w:sz w:val="28"/>
          <w:szCs w:val="28"/>
        </w:rPr>
        <w:t xml:space="preserve"> учащимися геометрических задач</w:t>
      </w:r>
      <w:r w:rsidRPr="000E6B56">
        <w:rPr>
          <w:sz w:val="28"/>
          <w:szCs w:val="28"/>
        </w:rPr>
        <w:t>, особенно практико-ориентированных.</w:t>
      </w:r>
    </w:p>
    <w:p w:rsidR="00F26328" w:rsidRDefault="00F26328" w:rsidP="00F26328">
      <w:pPr>
        <w:jc w:val="both"/>
        <w:rPr>
          <w:sz w:val="28"/>
          <w:szCs w:val="28"/>
        </w:rPr>
      </w:pPr>
      <w:bookmarkStart w:id="1" w:name="bookmark4"/>
      <w:r>
        <w:rPr>
          <w:sz w:val="28"/>
          <w:szCs w:val="28"/>
        </w:rPr>
        <w:t>Результаты ОГЭ по предметам по выбору  следующие.</w:t>
      </w:r>
    </w:p>
    <w:p w:rsidR="00F26328" w:rsidRDefault="00F26328" w:rsidP="00F26328">
      <w:pPr>
        <w:jc w:val="both"/>
        <w:rPr>
          <w:sz w:val="28"/>
          <w:szCs w:val="28"/>
        </w:rPr>
      </w:pPr>
    </w:p>
    <w:p w:rsidR="00F26328" w:rsidRDefault="00F26328" w:rsidP="00F26328">
      <w:pPr>
        <w:jc w:val="both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0"/>
        <w:gridCol w:w="2229"/>
        <w:gridCol w:w="1384"/>
        <w:gridCol w:w="1280"/>
        <w:gridCol w:w="1560"/>
        <w:gridCol w:w="2256"/>
      </w:tblGrid>
      <w:tr w:rsidR="00013AAA" w:rsidTr="001768DE">
        <w:trPr>
          <w:trHeight w:val="1023"/>
        </w:trPr>
        <w:tc>
          <w:tcPr>
            <w:tcW w:w="710" w:type="dxa"/>
          </w:tcPr>
          <w:p w:rsidR="003E5961" w:rsidRDefault="00013AAA" w:rsidP="003E5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13AAA" w:rsidRDefault="00013AAA" w:rsidP="003E5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  <w:p w:rsidR="00013AAA" w:rsidRDefault="00013AAA" w:rsidP="00013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013AAA" w:rsidRDefault="00013AAA" w:rsidP="003E59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  <w:p w:rsidR="00013AAA" w:rsidRDefault="00013AAA" w:rsidP="00013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013AAA" w:rsidRDefault="00013AAA" w:rsidP="0001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Писали</w:t>
            </w:r>
          </w:p>
          <w:p w:rsidR="005275D6" w:rsidRDefault="005275D6" w:rsidP="0001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  <w:p w:rsidR="005275D6" w:rsidRDefault="005275D6" w:rsidP="0001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Уч-ся</w:t>
            </w:r>
          </w:p>
        </w:tc>
        <w:tc>
          <w:tcPr>
            <w:tcW w:w="1280" w:type="dxa"/>
          </w:tcPr>
          <w:p w:rsidR="003E5961" w:rsidRDefault="003E5961" w:rsidP="00013AA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</w:t>
            </w:r>
          </w:p>
          <w:p w:rsidR="00013AAA" w:rsidRDefault="00013AAA" w:rsidP="00013AA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  <w:p w:rsidR="00013AAA" w:rsidRDefault="00013AAA" w:rsidP="00013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E5961" w:rsidRDefault="003E5961" w:rsidP="00013AA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</w:t>
            </w:r>
          </w:p>
          <w:p w:rsidR="00013AAA" w:rsidRDefault="00162EBC" w:rsidP="003E59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13AAA">
              <w:rPr>
                <w:sz w:val="28"/>
                <w:szCs w:val="28"/>
              </w:rPr>
              <w:t>тметка</w:t>
            </w:r>
            <w:r>
              <w:rPr>
                <w:sz w:val="28"/>
                <w:szCs w:val="28"/>
              </w:rPr>
              <w:t xml:space="preserve"> по  ОО</w:t>
            </w:r>
          </w:p>
          <w:p w:rsidR="00013AAA" w:rsidRDefault="00013AAA" w:rsidP="00013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3E5961" w:rsidRDefault="003E5961" w:rsidP="003E59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Средняя отметка </w:t>
            </w:r>
          </w:p>
          <w:p w:rsidR="00013AAA" w:rsidRDefault="003E5961" w:rsidP="003E59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Сочи</w:t>
            </w:r>
          </w:p>
        </w:tc>
      </w:tr>
      <w:tr w:rsidR="00013AAA" w:rsidTr="003E5961">
        <w:trPr>
          <w:trHeight w:val="720"/>
        </w:trPr>
        <w:tc>
          <w:tcPr>
            <w:tcW w:w="710" w:type="dxa"/>
          </w:tcPr>
          <w:p w:rsidR="00F26328" w:rsidRDefault="00013AAA" w:rsidP="0001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6" w:type="dxa"/>
          </w:tcPr>
          <w:p w:rsidR="00F26328" w:rsidRDefault="003E5961" w:rsidP="003E5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013AAA">
              <w:rPr>
                <w:sz w:val="28"/>
                <w:szCs w:val="28"/>
              </w:rPr>
              <w:t>имия</w:t>
            </w:r>
          </w:p>
        </w:tc>
        <w:tc>
          <w:tcPr>
            <w:tcW w:w="1384" w:type="dxa"/>
          </w:tcPr>
          <w:p w:rsidR="00F26328" w:rsidRDefault="00013AAA" w:rsidP="0001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80" w:type="dxa"/>
          </w:tcPr>
          <w:p w:rsidR="00F26328" w:rsidRDefault="00013AAA" w:rsidP="0001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12.83</w:t>
            </w:r>
          </w:p>
        </w:tc>
        <w:tc>
          <w:tcPr>
            <w:tcW w:w="1560" w:type="dxa"/>
          </w:tcPr>
          <w:p w:rsidR="00F26328" w:rsidRDefault="00013AAA" w:rsidP="0001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2.92</w:t>
            </w:r>
          </w:p>
        </w:tc>
        <w:tc>
          <w:tcPr>
            <w:tcW w:w="2256" w:type="dxa"/>
          </w:tcPr>
          <w:p w:rsidR="00F26328" w:rsidRDefault="003E5961" w:rsidP="00F2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3.84</w:t>
            </w:r>
          </w:p>
        </w:tc>
      </w:tr>
      <w:tr w:rsidR="00013AAA" w:rsidTr="003E5961">
        <w:trPr>
          <w:trHeight w:val="623"/>
        </w:trPr>
        <w:tc>
          <w:tcPr>
            <w:tcW w:w="710" w:type="dxa"/>
          </w:tcPr>
          <w:p w:rsidR="00F26328" w:rsidRDefault="00013AAA" w:rsidP="0001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F26328" w:rsidRDefault="00F26328" w:rsidP="00013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26328" w:rsidRDefault="003E5961" w:rsidP="003E5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13AAA">
              <w:rPr>
                <w:sz w:val="28"/>
                <w:szCs w:val="28"/>
              </w:rPr>
              <w:t>нформатика</w:t>
            </w:r>
          </w:p>
        </w:tc>
        <w:tc>
          <w:tcPr>
            <w:tcW w:w="1384" w:type="dxa"/>
          </w:tcPr>
          <w:p w:rsidR="00F26328" w:rsidRDefault="00013AAA" w:rsidP="0001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F26328" w:rsidRDefault="00013AAA" w:rsidP="0001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1560" w:type="dxa"/>
          </w:tcPr>
          <w:p w:rsidR="00F26328" w:rsidRDefault="00013AAA" w:rsidP="0001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3.00</w:t>
            </w:r>
          </w:p>
        </w:tc>
        <w:tc>
          <w:tcPr>
            <w:tcW w:w="2256" w:type="dxa"/>
          </w:tcPr>
          <w:p w:rsidR="00F26328" w:rsidRDefault="003E5961" w:rsidP="00F2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3.64</w:t>
            </w:r>
          </w:p>
        </w:tc>
      </w:tr>
      <w:tr w:rsidR="00013AAA" w:rsidTr="003E5961">
        <w:trPr>
          <w:trHeight w:val="471"/>
        </w:trPr>
        <w:tc>
          <w:tcPr>
            <w:tcW w:w="710" w:type="dxa"/>
          </w:tcPr>
          <w:p w:rsidR="00F26328" w:rsidRDefault="00013AAA" w:rsidP="0001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26328" w:rsidRDefault="00F26328" w:rsidP="00013A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6" w:type="dxa"/>
          </w:tcPr>
          <w:p w:rsidR="00F26328" w:rsidRDefault="003E5961" w:rsidP="003E5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013AAA">
              <w:rPr>
                <w:sz w:val="28"/>
                <w:szCs w:val="28"/>
              </w:rPr>
              <w:t>иология</w:t>
            </w:r>
          </w:p>
        </w:tc>
        <w:tc>
          <w:tcPr>
            <w:tcW w:w="1384" w:type="dxa"/>
          </w:tcPr>
          <w:p w:rsidR="00F26328" w:rsidRDefault="00013AAA" w:rsidP="0001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80" w:type="dxa"/>
          </w:tcPr>
          <w:p w:rsidR="00F26328" w:rsidRDefault="00013AAA" w:rsidP="0001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19.68</w:t>
            </w:r>
          </w:p>
        </w:tc>
        <w:tc>
          <w:tcPr>
            <w:tcW w:w="1560" w:type="dxa"/>
          </w:tcPr>
          <w:p w:rsidR="00F26328" w:rsidRDefault="00013AAA" w:rsidP="0001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3.05</w:t>
            </w:r>
          </w:p>
        </w:tc>
        <w:tc>
          <w:tcPr>
            <w:tcW w:w="2256" w:type="dxa"/>
          </w:tcPr>
          <w:p w:rsidR="00F26328" w:rsidRDefault="003E5961" w:rsidP="00F2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3.42</w:t>
            </w:r>
          </w:p>
        </w:tc>
      </w:tr>
      <w:tr w:rsidR="003E5961" w:rsidTr="003E5961">
        <w:trPr>
          <w:trHeight w:val="480"/>
        </w:trPr>
        <w:tc>
          <w:tcPr>
            <w:tcW w:w="710" w:type="dxa"/>
          </w:tcPr>
          <w:p w:rsidR="003E5961" w:rsidRDefault="003E5961" w:rsidP="00833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6" w:type="dxa"/>
          </w:tcPr>
          <w:p w:rsidR="003E5961" w:rsidRDefault="003E5961" w:rsidP="003E5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384" w:type="dxa"/>
          </w:tcPr>
          <w:p w:rsidR="003E5961" w:rsidRDefault="003E5961" w:rsidP="00833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80" w:type="dxa"/>
          </w:tcPr>
          <w:p w:rsidR="003E5961" w:rsidRDefault="003E5961" w:rsidP="00833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15.58</w:t>
            </w:r>
          </w:p>
        </w:tc>
        <w:tc>
          <w:tcPr>
            <w:tcW w:w="1560" w:type="dxa"/>
          </w:tcPr>
          <w:p w:rsidR="003E5961" w:rsidRDefault="003E5961" w:rsidP="00833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2.75</w:t>
            </w:r>
          </w:p>
        </w:tc>
        <w:tc>
          <w:tcPr>
            <w:tcW w:w="2256" w:type="dxa"/>
          </w:tcPr>
          <w:p w:rsidR="003E5961" w:rsidRDefault="003E5961" w:rsidP="00F2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3.34</w:t>
            </w:r>
          </w:p>
        </w:tc>
      </w:tr>
      <w:tr w:rsidR="00013AAA" w:rsidTr="003E5961">
        <w:trPr>
          <w:trHeight w:val="720"/>
        </w:trPr>
        <w:tc>
          <w:tcPr>
            <w:tcW w:w="710" w:type="dxa"/>
          </w:tcPr>
          <w:p w:rsidR="00F26328" w:rsidRDefault="003E5961" w:rsidP="0001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6" w:type="dxa"/>
          </w:tcPr>
          <w:p w:rsidR="00F26328" w:rsidRDefault="003E5961" w:rsidP="003E59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13AAA">
              <w:rPr>
                <w:sz w:val="28"/>
                <w:szCs w:val="28"/>
              </w:rPr>
              <w:t>еография</w:t>
            </w:r>
          </w:p>
        </w:tc>
        <w:tc>
          <w:tcPr>
            <w:tcW w:w="1384" w:type="dxa"/>
          </w:tcPr>
          <w:p w:rsidR="00F26328" w:rsidRDefault="00013AAA" w:rsidP="0001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280" w:type="dxa"/>
          </w:tcPr>
          <w:p w:rsidR="00F26328" w:rsidRDefault="00013AAA" w:rsidP="0001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19.79</w:t>
            </w:r>
          </w:p>
        </w:tc>
        <w:tc>
          <w:tcPr>
            <w:tcW w:w="1560" w:type="dxa"/>
          </w:tcPr>
          <w:p w:rsidR="00F26328" w:rsidRDefault="00013AAA" w:rsidP="00013A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3.64</w:t>
            </w:r>
          </w:p>
        </w:tc>
        <w:tc>
          <w:tcPr>
            <w:tcW w:w="2256" w:type="dxa"/>
          </w:tcPr>
          <w:p w:rsidR="00F26328" w:rsidRDefault="003E5961" w:rsidP="00F263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3.53</w:t>
            </w:r>
          </w:p>
        </w:tc>
      </w:tr>
    </w:tbl>
    <w:p w:rsidR="00057543" w:rsidRDefault="00057543" w:rsidP="008A2FE8">
      <w:pPr>
        <w:rPr>
          <w:sz w:val="28"/>
          <w:szCs w:val="28"/>
        </w:rPr>
      </w:pPr>
    </w:p>
    <w:p w:rsidR="00F45818" w:rsidRDefault="003E5961" w:rsidP="008A2FE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результатов экзаменов по выбору позволяет сделать вывод, что </w:t>
      </w:r>
      <w:r w:rsidR="001768DE">
        <w:rPr>
          <w:sz w:val="28"/>
          <w:szCs w:val="28"/>
        </w:rPr>
        <w:t>качественная работа по мониторингу выбора предметов не была проведена.</w:t>
      </w:r>
      <w:r w:rsidR="00057543">
        <w:rPr>
          <w:sz w:val="28"/>
          <w:szCs w:val="28"/>
        </w:rPr>
        <w:t xml:space="preserve"> При подготовке к ОГЭ по предметам по выбору учителями-предметниками  была проведена большая работа. В соответствии с графиком дополнительных</w:t>
      </w:r>
      <w:r w:rsidR="005D2293">
        <w:rPr>
          <w:sz w:val="28"/>
          <w:szCs w:val="28"/>
        </w:rPr>
        <w:t xml:space="preserve"> занятий</w:t>
      </w:r>
      <w:r w:rsidR="00057543">
        <w:rPr>
          <w:sz w:val="28"/>
          <w:szCs w:val="28"/>
        </w:rPr>
        <w:t xml:space="preserve">  выпускники работали с</w:t>
      </w:r>
      <w:r w:rsidR="005D2293">
        <w:rPr>
          <w:sz w:val="28"/>
          <w:szCs w:val="28"/>
        </w:rPr>
        <w:t xml:space="preserve"> </w:t>
      </w:r>
      <w:r w:rsidR="00057543">
        <w:rPr>
          <w:sz w:val="28"/>
          <w:szCs w:val="28"/>
        </w:rPr>
        <w:t xml:space="preserve"> КИМами,</w:t>
      </w:r>
      <w:r w:rsidR="005D2293">
        <w:rPr>
          <w:sz w:val="28"/>
          <w:szCs w:val="28"/>
        </w:rPr>
        <w:t xml:space="preserve"> </w:t>
      </w:r>
      <w:r w:rsidR="00057543">
        <w:rPr>
          <w:sz w:val="28"/>
          <w:szCs w:val="28"/>
        </w:rPr>
        <w:t xml:space="preserve"> результаты заносились в диагностические карты</w:t>
      </w:r>
      <w:r w:rsidR="00671D93">
        <w:rPr>
          <w:sz w:val="28"/>
          <w:szCs w:val="28"/>
        </w:rPr>
        <w:t>,</w:t>
      </w:r>
      <w:r w:rsidR="005D2293">
        <w:rPr>
          <w:sz w:val="28"/>
          <w:szCs w:val="28"/>
        </w:rPr>
        <w:t xml:space="preserve"> в  которых отмечались пробелы в знаниях учащихся.</w:t>
      </w:r>
      <w:r w:rsidR="00057543">
        <w:rPr>
          <w:sz w:val="28"/>
          <w:szCs w:val="28"/>
        </w:rPr>
        <w:t xml:space="preserve"> </w:t>
      </w:r>
    </w:p>
    <w:p w:rsidR="004764A0" w:rsidRPr="000E6B56" w:rsidRDefault="004764A0" w:rsidP="008A2FE8">
      <w:pPr>
        <w:rPr>
          <w:sz w:val="28"/>
          <w:szCs w:val="28"/>
        </w:rPr>
      </w:pPr>
      <w:r w:rsidRPr="000E6B56">
        <w:rPr>
          <w:sz w:val="28"/>
          <w:szCs w:val="28"/>
        </w:rPr>
        <w:t>Выводы:</w:t>
      </w:r>
      <w:bookmarkEnd w:id="1"/>
    </w:p>
    <w:p w:rsidR="00947AF9" w:rsidRDefault="00EC5F9E" w:rsidP="0010479D">
      <w:pPr>
        <w:jc w:val="both"/>
        <w:rPr>
          <w:sz w:val="28"/>
          <w:szCs w:val="28"/>
        </w:rPr>
      </w:pPr>
      <w:r w:rsidRPr="000E6B56">
        <w:rPr>
          <w:sz w:val="28"/>
          <w:szCs w:val="28"/>
        </w:rPr>
        <w:t>Ш</w:t>
      </w:r>
      <w:r w:rsidR="004764A0" w:rsidRPr="000E6B56">
        <w:rPr>
          <w:sz w:val="28"/>
          <w:szCs w:val="28"/>
        </w:rPr>
        <w:t>кола обеспечила выполнение Закона РФ “Об образовании</w:t>
      </w:r>
      <w:r w:rsidR="001647EF" w:rsidRPr="000E6B56">
        <w:rPr>
          <w:sz w:val="28"/>
          <w:szCs w:val="28"/>
        </w:rPr>
        <w:t xml:space="preserve"> в Российской Федерации</w:t>
      </w:r>
      <w:r w:rsidR="004764A0" w:rsidRPr="000E6B56">
        <w:rPr>
          <w:sz w:val="28"/>
          <w:szCs w:val="28"/>
        </w:rPr>
        <w:t>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(итоговой) аттестации. Хорошая организация по подготовке и проведения государственных экзаменов позволила завершить учебный год без апелляций;</w:t>
      </w:r>
    </w:p>
    <w:p w:rsidR="004764A0" w:rsidRPr="000E6B56" w:rsidRDefault="00947AF9" w:rsidP="001047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64A0" w:rsidRPr="000E6B56">
        <w:rPr>
          <w:sz w:val="28"/>
          <w:szCs w:val="28"/>
        </w:rPr>
        <w:t>учебный год завершился организованно, подведены итоги освоения образовательных программ, проведения лабораторных и практических работ в соответствии с учебным планом. Теоретическая и практическая части образовательных программ освоены;</w:t>
      </w:r>
    </w:p>
    <w:p w:rsidR="004764A0" w:rsidRPr="000E6B56" w:rsidRDefault="004764A0" w:rsidP="0010479D">
      <w:pPr>
        <w:jc w:val="both"/>
        <w:rPr>
          <w:sz w:val="28"/>
          <w:szCs w:val="28"/>
        </w:rPr>
      </w:pPr>
      <w:r w:rsidRPr="000E6B56">
        <w:rPr>
          <w:sz w:val="28"/>
          <w:szCs w:val="28"/>
        </w:rPr>
        <w:t>школа провела планомерную работу по подготовк</w:t>
      </w:r>
      <w:r w:rsidR="001647EF" w:rsidRPr="000E6B56">
        <w:rPr>
          <w:sz w:val="28"/>
          <w:szCs w:val="28"/>
        </w:rPr>
        <w:t>е и проведению государственной итоговой</w:t>
      </w:r>
      <w:r w:rsidRPr="000E6B56">
        <w:rPr>
          <w:sz w:val="28"/>
          <w:szCs w:val="28"/>
        </w:rPr>
        <w:t xml:space="preserve"> аттестации выпускников </w:t>
      </w:r>
      <w:r w:rsidR="001647EF" w:rsidRPr="000E6B56">
        <w:rPr>
          <w:sz w:val="28"/>
          <w:szCs w:val="28"/>
        </w:rPr>
        <w:t xml:space="preserve">в форме ОГЭ </w:t>
      </w:r>
      <w:r w:rsidRPr="000E6B56">
        <w:rPr>
          <w:sz w:val="28"/>
          <w:szCs w:val="28"/>
        </w:rPr>
        <w:t>и обеспечила организованное проведение итоговой аттестации;</w:t>
      </w:r>
    </w:p>
    <w:p w:rsidR="004764A0" w:rsidRPr="000E6B56" w:rsidRDefault="004764A0" w:rsidP="0010479D">
      <w:pPr>
        <w:jc w:val="both"/>
        <w:rPr>
          <w:sz w:val="28"/>
          <w:szCs w:val="28"/>
        </w:rPr>
      </w:pPr>
      <w:r w:rsidRPr="000E6B56">
        <w:rPr>
          <w:sz w:val="28"/>
          <w:szCs w:val="28"/>
        </w:rPr>
        <w:t>информированность всех участников образовательного процесса с нормативно-</w:t>
      </w:r>
      <w:r w:rsidRPr="000E6B56">
        <w:rPr>
          <w:sz w:val="28"/>
          <w:szCs w:val="28"/>
        </w:rPr>
        <w:softHyphen/>
        <w:t xml:space="preserve">распорядительными </w:t>
      </w:r>
      <w:r w:rsidR="001647EF" w:rsidRPr="000E6B56">
        <w:rPr>
          <w:sz w:val="28"/>
          <w:szCs w:val="28"/>
        </w:rPr>
        <w:t xml:space="preserve">документами </w:t>
      </w:r>
      <w:r w:rsidRPr="000E6B56">
        <w:rPr>
          <w:sz w:val="28"/>
          <w:szCs w:val="28"/>
        </w:rPr>
        <w:t xml:space="preserve"> проходила своевременно через совещания различного уровня</w:t>
      </w:r>
      <w:r w:rsidR="00947AF9">
        <w:rPr>
          <w:sz w:val="28"/>
          <w:szCs w:val="28"/>
        </w:rPr>
        <w:t xml:space="preserve"> и официальный сайт ОО</w:t>
      </w:r>
      <w:r w:rsidRPr="000E6B56">
        <w:rPr>
          <w:sz w:val="28"/>
          <w:szCs w:val="28"/>
        </w:rPr>
        <w:t>;</w:t>
      </w:r>
    </w:p>
    <w:p w:rsidR="004764A0" w:rsidRPr="000E6B56" w:rsidRDefault="004764A0" w:rsidP="0010479D">
      <w:pPr>
        <w:jc w:val="both"/>
        <w:rPr>
          <w:sz w:val="28"/>
          <w:szCs w:val="28"/>
        </w:rPr>
      </w:pPr>
      <w:r w:rsidRPr="000E6B56">
        <w:rPr>
          <w:sz w:val="28"/>
          <w:szCs w:val="28"/>
        </w:rPr>
        <w:t>обращение родителей по вопросам нарушений в подготовке и проведении итоговой государственной аттестации выпускников в школу не поступали;</w:t>
      </w:r>
    </w:p>
    <w:p w:rsidR="004764A0" w:rsidRPr="000E6B56" w:rsidRDefault="004764A0" w:rsidP="00EC5F9E">
      <w:pPr>
        <w:pStyle w:val="ab"/>
        <w:rPr>
          <w:b/>
          <w:sz w:val="28"/>
          <w:szCs w:val="28"/>
        </w:rPr>
      </w:pPr>
      <w:bookmarkStart w:id="2" w:name="bookmark5"/>
      <w:r w:rsidRPr="000E6B56">
        <w:rPr>
          <w:b/>
          <w:sz w:val="28"/>
          <w:szCs w:val="28"/>
        </w:rPr>
        <w:t xml:space="preserve">Вместе с тем, контроль за качеством обученности учащихся </w:t>
      </w:r>
      <w:r w:rsidR="00F45818">
        <w:rPr>
          <w:b/>
          <w:sz w:val="28"/>
          <w:szCs w:val="28"/>
        </w:rPr>
        <w:t xml:space="preserve"> </w:t>
      </w:r>
      <w:r w:rsidRPr="000E6B56">
        <w:rPr>
          <w:b/>
          <w:sz w:val="28"/>
          <w:szCs w:val="28"/>
        </w:rPr>
        <w:t xml:space="preserve">9 </w:t>
      </w:r>
      <w:r w:rsidR="00F45818">
        <w:rPr>
          <w:b/>
          <w:sz w:val="28"/>
          <w:szCs w:val="28"/>
        </w:rPr>
        <w:t xml:space="preserve">х </w:t>
      </w:r>
      <w:r w:rsidRPr="000E6B56">
        <w:rPr>
          <w:b/>
          <w:sz w:val="28"/>
          <w:szCs w:val="28"/>
        </w:rPr>
        <w:t>классов выявил ряд пробелов:</w:t>
      </w:r>
      <w:bookmarkEnd w:id="2"/>
    </w:p>
    <w:p w:rsidR="004764A0" w:rsidRPr="008A2FE8" w:rsidRDefault="004764A0" w:rsidP="004764A0">
      <w:pPr>
        <w:pStyle w:val="7"/>
        <w:numPr>
          <w:ilvl w:val="0"/>
          <w:numId w:val="9"/>
        </w:numPr>
        <w:shd w:val="clear" w:color="auto" w:fill="auto"/>
        <w:tabs>
          <w:tab w:val="left" w:pos="758"/>
        </w:tabs>
        <w:spacing w:line="322" w:lineRule="exact"/>
        <w:ind w:left="7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A2FE8">
        <w:rPr>
          <w:rFonts w:ascii="Times New Roman" w:hAnsi="Times New Roman" w:cs="Times New Roman"/>
          <w:sz w:val="28"/>
          <w:szCs w:val="28"/>
        </w:rPr>
        <w:t xml:space="preserve">с каждым годом идет понижение обученности и качества выпускников 9 классов. Необходимо усилить контроль за организацией учебного процесса в 5-8 классах, так как низкие результаты в 9 классе - это отсутствие </w:t>
      </w:r>
      <w:r w:rsidR="00947AF9">
        <w:rPr>
          <w:rFonts w:ascii="Times New Roman" w:hAnsi="Times New Roman" w:cs="Times New Roman"/>
          <w:sz w:val="28"/>
          <w:szCs w:val="28"/>
        </w:rPr>
        <w:t xml:space="preserve"> должного </w:t>
      </w:r>
      <w:r w:rsidRPr="008A2FE8">
        <w:rPr>
          <w:rFonts w:ascii="Times New Roman" w:hAnsi="Times New Roman" w:cs="Times New Roman"/>
          <w:sz w:val="28"/>
          <w:szCs w:val="28"/>
        </w:rPr>
        <w:t>контроля в 5-8 классах</w:t>
      </w:r>
      <w:r w:rsidR="00947AF9">
        <w:rPr>
          <w:rFonts w:ascii="Times New Roman" w:hAnsi="Times New Roman" w:cs="Times New Roman"/>
          <w:sz w:val="28"/>
          <w:szCs w:val="28"/>
        </w:rPr>
        <w:t>.</w:t>
      </w:r>
    </w:p>
    <w:p w:rsidR="004764A0" w:rsidRPr="008A2FE8" w:rsidRDefault="004764A0" w:rsidP="004764A0">
      <w:pPr>
        <w:pStyle w:val="7"/>
        <w:numPr>
          <w:ilvl w:val="0"/>
          <w:numId w:val="9"/>
        </w:numPr>
        <w:shd w:val="clear" w:color="auto" w:fill="auto"/>
        <w:tabs>
          <w:tab w:val="left" w:pos="758"/>
        </w:tabs>
        <w:spacing w:line="322" w:lineRule="exact"/>
        <w:ind w:left="7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A2FE8">
        <w:rPr>
          <w:rFonts w:ascii="Times New Roman" w:hAnsi="Times New Roman" w:cs="Times New Roman"/>
          <w:sz w:val="28"/>
          <w:szCs w:val="28"/>
        </w:rPr>
        <w:t>отсутствие отдельной системы работы со средними, слабыми учащимися по развитию их интеллектуальных способностей;</w:t>
      </w:r>
    </w:p>
    <w:p w:rsidR="004764A0" w:rsidRPr="008A2FE8" w:rsidRDefault="004764A0" w:rsidP="004764A0">
      <w:pPr>
        <w:pStyle w:val="7"/>
        <w:numPr>
          <w:ilvl w:val="0"/>
          <w:numId w:val="9"/>
        </w:numPr>
        <w:shd w:val="clear" w:color="auto" w:fill="auto"/>
        <w:tabs>
          <w:tab w:val="left" w:pos="758"/>
        </w:tabs>
        <w:spacing w:line="322" w:lineRule="exact"/>
        <w:ind w:left="7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A2FE8">
        <w:rPr>
          <w:rFonts w:ascii="Times New Roman" w:hAnsi="Times New Roman" w:cs="Times New Roman"/>
          <w:sz w:val="28"/>
          <w:szCs w:val="28"/>
        </w:rPr>
        <w:t>недостаточный уровень работы по индивидуализации и дифференциации обучения учащихся;</w:t>
      </w:r>
    </w:p>
    <w:p w:rsidR="008A2FE8" w:rsidRPr="008A2FE8" w:rsidRDefault="008A2FE8" w:rsidP="008A2FE8">
      <w:pPr>
        <w:pStyle w:val="12"/>
        <w:keepNext/>
        <w:keepLines/>
        <w:shd w:val="clear" w:color="auto" w:fill="auto"/>
        <w:ind w:right="360"/>
        <w:rPr>
          <w:b w:val="0"/>
        </w:rPr>
      </w:pPr>
      <w:bookmarkStart w:id="3" w:name="bookmark1"/>
    </w:p>
    <w:p w:rsidR="008A2FE8" w:rsidRPr="008A2FE8" w:rsidRDefault="006B2105" w:rsidP="008A2FE8">
      <w:pPr>
        <w:pStyle w:val="12"/>
        <w:keepNext/>
        <w:keepLines/>
        <w:shd w:val="clear" w:color="auto" w:fill="auto"/>
        <w:ind w:right="360"/>
        <w:rPr>
          <w:b w:val="0"/>
        </w:rPr>
      </w:pPr>
      <w:r>
        <w:rPr>
          <w:b w:val="0"/>
          <w:color w:val="000000"/>
          <w:lang w:eastAsia="ru-RU" w:bidi="ru-RU"/>
        </w:rPr>
        <w:t>Задачи школы на 2016-2017</w:t>
      </w:r>
      <w:r w:rsidR="008A2FE8" w:rsidRPr="008A2FE8">
        <w:rPr>
          <w:b w:val="0"/>
          <w:color w:val="000000"/>
          <w:lang w:eastAsia="ru-RU" w:bidi="ru-RU"/>
        </w:rPr>
        <w:t xml:space="preserve"> учебный год по подготовке, организации и проведения</w:t>
      </w:r>
      <w:bookmarkEnd w:id="3"/>
      <w:r w:rsidR="00EC5F9E">
        <w:rPr>
          <w:b w:val="0"/>
          <w:color w:val="000000"/>
          <w:lang w:eastAsia="ru-RU" w:bidi="ru-RU"/>
        </w:rPr>
        <w:t xml:space="preserve"> ГИА</w:t>
      </w:r>
    </w:p>
    <w:p w:rsidR="008A2FE8" w:rsidRPr="008A2FE8" w:rsidRDefault="008A2FE8" w:rsidP="008A2F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>Повысить уровень подготовки выпускников к прохождению государственной итоговой аттестации;</w:t>
      </w:r>
    </w:p>
    <w:p w:rsidR="008A2FE8" w:rsidRPr="008A2FE8" w:rsidRDefault="008A2FE8" w:rsidP="008A2F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>Обеспечить качественное</w:t>
      </w:r>
      <w:r w:rsidR="00FC5062">
        <w:rPr>
          <w:sz w:val="28"/>
          <w:szCs w:val="28"/>
          <w:lang w:bidi="ru-RU"/>
        </w:rPr>
        <w:t xml:space="preserve"> </w:t>
      </w:r>
      <w:r w:rsidRPr="008A2FE8">
        <w:rPr>
          <w:sz w:val="28"/>
          <w:szCs w:val="28"/>
          <w:lang w:bidi="ru-RU"/>
        </w:rPr>
        <w:t xml:space="preserve"> прохождения учебной программы учащимися 9 классов по всем учебным предметам;</w:t>
      </w:r>
    </w:p>
    <w:p w:rsidR="008A2FE8" w:rsidRPr="008A2FE8" w:rsidRDefault="008A2FE8" w:rsidP="008A2F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>Обеспечить качественный монитор</w:t>
      </w:r>
      <w:r w:rsidR="006B2105">
        <w:rPr>
          <w:sz w:val="28"/>
          <w:szCs w:val="28"/>
          <w:lang w:bidi="ru-RU"/>
        </w:rPr>
        <w:t>инг выбора предметов на ГИА-2017</w:t>
      </w:r>
      <w:r w:rsidRPr="008A2FE8">
        <w:rPr>
          <w:sz w:val="28"/>
          <w:szCs w:val="28"/>
          <w:lang w:bidi="ru-RU"/>
        </w:rPr>
        <w:t xml:space="preserve"> </w:t>
      </w:r>
      <w:r w:rsidRPr="008A2FE8">
        <w:rPr>
          <w:sz w:val="28"/>
          <w:szCs w:val="28"/>
        </w:rPr>
        <w:t>с учетом образовательных достижений учащихся д</w:t>
      </w:r>
      <w:r w:rsidRPr="008A2FE8">
        <w:rPr>
          <w:sz w:val="28"/>
          <w:szCs w:val="28"/>
          <w:lang w:bidi="ru-RU"/>
        </w:rPr>
        <w:t>ля осознанного выбора экзаменов на ГИА-9 ;</w:t>
      </w:r>
    </w:p>
    <w:p w:rsidR="008A2FE8" w:rsidRDefault="008A2FE8" w:rsidP="008A2F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lastRenderedPageBreak/>
        <w:t>Взять на особый внутришкольный контроль качество подготовки выпускников школы по предметам: рус</w:t>
      </w:r>
      <w:r>
        <w:rPr>
          <w:sz w:val="28"/>
          <w:szCs w:val="28"/>
          <w:lang w:bidi="ru-RU"/>
        </w:rPr>
        <w:t xml:space="preserve">ский язык, математика, </w:t>
      </w:r>
      <w:r w:rsidR="00181EC7">
        <w:rPr>
          <w:sz w:val="28"/>
          <w:szCs w:val="28"/>
          <w:lang w:bidi="ru-RU"/>
        </w:rPr>
        <w:t xml:space="preserve">химия, </w:t>
      </w:r>
      <w:r>
        <w:rPr>
          <w:sz w:val="28"/>
          <w:szCs w:val="28"/>
          <w:lang w:bidi="ru-RU"/>
        </w:rPr>
        <w:t xml:space="preserve">история, </w:t>
      </w:r>
      <w:r w:rsidRPr="008A2FE8">
        <w:rPr>
          <w:sz w:val="28"/>
          <w:szCs w:val="28"/>
          <w:lang w:bidi="ru-RU"/>
        </w:rPr>
        <w:t xml:space="preserve"> обществознание, биология, </w:t>
      </w:r>
      <w:r>
        <w:rPr>
          <w:sz w:val="28"/>
          <w:szCs w:val="28"/>
          <w:lang w:bidi="ru-RU"/>
        </w:rPr>
        <w:t>география;</w:t>
      </w:r>
    </w:p>
    <w:p w:rsidR="00FC5062" w:rsidRDefault="00FC5062" w:rsidP="00FC5062">
      <w:pPr>
        <w:pStyle w:val="a4"/>
        <w:rPr>
          <w:sz w:val="28"/>
          <w:szCs w:val="28"/>
        </w:rPr>
      </w:pPr>
    </w:p>
    <w:p w:rsidR="00FC5062" w:rsidRPr="008A2FE8" w:rsidRDefault="00FC5062" w:rsidP="008A2FE8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Отрабатывать </w:t>
      </w:r>
      <w:r w:rsidRPr="000E6B56">
        <w:rPr>
          <w:sz w:val="28"/>
          <w:szCs w:val="28"/>
        </w:rPr>
        <w:t>недостатки вычислительных навыков</w:t>
      </w:r>
      <w:r>
        <w:rPr>
          <w:sz w:val="28"/>
          <w:szCs w:val="28"/>
        </w:rPr>
        <w:t xml:space="preserve"> ,начиная с начальной школы.</w:t>
      </w:r>
    </w:p>
    <w:p w:rsidR="008A2FE8" w:rsidRPr="008A2FE8" w:rsidRDefault="008A2FE8" w:rsidP="008A2F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>Осуществлять привлечение дистанционного обучения и ресурсы Интернет для подготовки к ГИА ;</w:t>
      </w:r>
    </w:p>
    <w:p w:rsidR="008A2FE8" w:rsidRPr="008A2FE8" w:rsidRDefault="008A2FE8" w:rsidP="008A2F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>Осуществлять контроль преподавания учителей-предметников, контроль за применением методических рекомендаций, полученных учителями- предметниками на курсах и предметных семинарах;</w:t>
      </w:r>
    </w:p>
    <w:p w:rsidR="008A2FE8" w:rsidRPr="008A2FE8" w:rsidRDefault="008A2FE8" w:rsidP="008A2F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>Усилить информационно-разъяснительную работу со всеми участниками ГИА -9 за соблюдение информационной безопасности (учащиеся, педагогические работники, родители )</w:t>
      </w:r>
    </w:p>
    <w:p w:rsidR="006B2105" w:rsidRDefault="008A2FE8" w:rsidP="008A2FE8">
      <w:pPr>
        <w:pStyle w:val="a4"/>
        <w:numPr>
          <w:ilvl w:val="0"/>
          <w:numId w:val="11"/>
        </w:num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 xml:space="preserve">Совершенствовать разъяснительную работу со всеми категориями участников ГИА об ответственности за нарушение процедуры проведения ГИА на родительских собраниях, классных часах </w:t>
      </w:r>
    </w:p>
    <w:p w:rsidR="008A2FE8" w:rsidRPr="008A2FE8" w:rsidRDefault="008A2FE8" w:rsidP="006B2105">
      <w:pPr>
        <w:pStyle w:val="a4"/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>( директор школы, зам директора по УВР)</w:t>
      </w:r>
    </w:p>
    <w:p w:rsidR="008A2FE8" w:rsidRPr="008A2FE8" w:rsidRDefault="008A2FE8" w:rsidP="008A2FE8">
      <w:pPr>
        <w:rPr>
          <w:sz w:val="28"/>
          <w:szCs w:val="28"/>
        </w:rPr>
      </w:pPr>
      <w:r w:rsidRPr="008A2FE8">
        <w:rPr>
          <w:sz w:val="28"/>
          <w:szCs w:val="28"/>
          <w:lang w:bidi="ru-RU"/>
        </w:rPr>
        <w:t>Повысить ответственность за соблюдение процедуры проведения краевых контрольно-диагностических работ, в течение 2</w:t>
      </w:r>
      <w:r w:rsidR="006B2105">
        <w:rPr>
          <w:sz w:val="28"/>
          <w:szCs w:val="28"/>
          <w:lang w:bidi="ru-RU"/>
        </w:rPr>
        <w:t xml:space="preserve">016-2017  </w:t>
      </w:r>
      <w:r w:rsidRPr="008A2FE8">
        <w:rPr>
          <w:sz w:val="28"/>
          <w:szCs w:val="28"/>
          <w:lang w:bidi="ru-RU"/>
        </w:rPr>
        <w:t>учебного года.</w:t>
      </w:r>
    </w:p>
    <w:p w:rsidR="008A2FE8" w:rsidRPr="003D17C6" w:rsidRDefault="008A2FE8" w:rsidP="008A2FE8">
      <w:pPr>
        <w:rPr>
          <w:sz w:val="28"/>
          <w:szCs w:val="28"/>
        </w:rPr>
      </w:pPr>
      <w:r w:rsidRPr="003D17C6">
        <w:rPr>
          <w:rStyle w:val="50"/>
          <w:color w:val="auto"/>
        </w:rPr>
        <w:t>Для решения задач:</w:t>
      </w:r>
    </w:p>
    <w:p w:rsidR="008A2FE8" w:rsidRPr="008A2FE8" w:rsidRDefault="008A2FE8" w:rsidP="008A2FE8">
      <w:pPr>
        <w:rPr>
          <w:sz w:val="28"/>
          <w:szCs w:val="28"/>
        </w:rPr>
      </w:pPr>
      <w:r w:rsidRPr="00A17FCF">
        <w:rPr>
          <w:b/>
          <w:sz w:val="28"/>
          <w:szCs w:val="28"/>
        </w:rPr>
        <w:t>Учителям-предметникам</w:t>
      </w:r>
      <w:r w:rsidR="003D17C6">
        <w:rPr>
          <w:sz w:val="28"/>
          <w:szCs w:val="28"/>
        </w:rPr>
        <w:t xml:space="preserve"> </w:t>
      </w:r>
      <w:r w:rsidR="008C0656">
        <w:rPr>
          <w:sz w:val="28"/>
          <w:szCs w:val="28"/>
        </w:rPr>
        <w:t xml:space="preserve"> </w:t>
      </w:r>
      <w:r w:rsidR="003D17C6">
        <w:rPr>
          <w:sz w:val="28"/>
          <w:szCs w:val="28"/>
        </w:rPr>
        <w:t>(рук.МО</w:t>
      </w:r>
      <w:r w:rsidR="006016DA">
        <w:rPr>
          <w:sz w:val="28"/>
          <w:szCs w:val="28"/>
        </w:rPr>
        <w:t xml:space="preserve"> гуманитарных дисциплин </w:t>
      </w:r>
      <w:r w:rsidR="006B2105">
        <w:rPr>
          <w:sz w:val="28"/>
          <w:szCs w:val="28"/>
        </w:rPr>
        <w:t xml:space="preserve"> </w:t>
      </w:r>
      <w:r w:rsidR="003D17C6">
        <w:rPr>
          <w:sz w:val="28"/>
          <w:szCs w:val="28"/>
        </w:rPr>
        <w:t xml:space="preserve"> Кокорина С.И., </w:t>
      </w:r>
      <w:r w:rsidR="006016DA">
        <w:rPr>
          <w:sz w:val="28"/>
          <w:szCs w:val="28"/>
        </w:rPr>
        <w:t xml:space="preserve"> математических дисциплин </w:t>
      </w:r>
      <w:r w:rsidR="003D17C6">
        <w:rPr>
          <w:sz w:val="28"/>
          <w:szCs w:val="28"/>
        </w:rPr>
        <w:t>Хачкаванкцян А.В,</w:t>
      </w:r>
      <w:r w:rsidR="006016DA">
        <w:rPr>
          <w:sz w:val="28"/>
          <w:szCs w:val="28"/>
        </w:rPr>
        <w:t xml:space="preserve">  естественно- научных дисциплин </w:t>
      </w:r>
      <w:r w:rsidR="003D17C6">
        <w:rPr>
          <w:sz w:val="28"/>
          <w:szCs w:val="28"/>
        </w:rPr>
        <w:t xml:space="preserve"> Муселимян Г.Е.)</w:t>
      </w:r>
      <w:r w:rsidRPr="008A2FE8">
        <w:rPr>
          <w:sz w:val="28"/>
          <w:szCs w:val="28"/>
        </w:rPr>
        <w:t>:</w:t>
      </w:r>
    </w:p>
    <w:p w:rsidR="008A2FE8" w:rsidRPr="003D17C6" w:rsidRDefault="008A2FE8" w:rsidP="003D17C6">
      <w:pPr>
        <w:pStyle w:val="a4"/>
        <w:numPr>
          <w:ilvl w:val="0"/>
          <w:numId w:val="12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Использовать при организации работы по подготовке выпускников к государственной итоговой аттестации индивидуальные диагностические карты (в течение учебного года);</w:t>
      </w:r>
    </w:p>
    <w:p w:rsidR="008A2FE8" w:rsidRPr="003D17C6" w:rsidRDefault="008A2FE8" w:rsidP="003D17C6">
      <w:pPr>
        <w:pStyle w:val="a4"/>
        <w:numPr>
          <w:ilvl w:val="0"/>
          <w:numId w:val="12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Организовать для выпускников дополнительные занятия, консультации по подготовке к экзаменам по выбору (в течение учебного года)</w:t>
      </w:r>
    </w:p>
    <w:p w:rsidR="008A2FE8" w:rsidRPr="003D17C6" w:rsidRDefault="008A2FE8" w:rsidP="003D17C6">
      <w:pPr>
        <w:pStyle w:val="a4"/>
        <w:numPr>
          <w:ilvl w:val="0"/>
          <w:numId w:val="12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Вывесить расписание проведения дополнительных занятий на информационном стенде в кабинетах .</w:t>
      </w:r>
    </w:p>
    <w:p w:rsidR="008A2FE8" w:rsidRPr="003D17C6" w:rsidRDefault="008A2FE8" w:rsidP="003D17C6">
      <w:pPr>
        <w:pStyle w:val="a4"/>
        <w:numPr>
          <w:ilvl w:val="0"/>
          <w:numId w:val="12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Составить индивидуальные планы работы по ликвидации пробелов в знаниях о слабоуспевающего выпускника 9 на текущую четверть ;</w:t>
      </w:r>
    </w:p>
    <w:p w:rsidR="008A2FE8" w:rsidRPr="003D17C6" w:rsidRDefault="008A2FE8" w:rsidP="003D17C6">
      <w:pPr>
        <w:pStyle w:val="a4"/>
        <w:numPr>
          <w:ilvl w:val="0"/>
          <w:numId w:val="12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Включать индивидуальные задания слабоуспевающему выпускнику фиксируя это в плане урока (регулярно)</w:t>
      </w:r>
    </w:p>
    <w:p w:rsidR="008A2FE8" w:rsidRPr="003D17C6" w:rsidRDefault="008A2FE8" w:rsidP="003D17C6">
      <w:pPr>
        <w:pStyle w:val="a4"/>
        <w:numPr>
          <w:ilvl w:val="0"/>
          <w:numId w:val="12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Оформить в кабинетах информационные стенды по подготовке к экзаменам ( октябрь )</w:t>
      </w:r>
    </w:p>
    <w:p w:rsidR="008A2FE8" w:rsidRPr="003D17C6" w:rsidRDefault="008A2FE8" w:rsidP="003D17C6">
      <w:pPr>
        <w:pStyle w:val="a4"/>
        <w:numPr>
          <w:ilvl w:val="0"/>
          <w:numId w:val="12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Проводить обязательный тематический учета знаний слабоуспевающих выпускников (постоянно)</w:t>
      </w:r>
    </w:p>
    <w:p w:rsidR="008A2FE8" w:rsidRPr="003D17C6" w:rsidRDefault="008A2FE8" w:rsidP="003D17C6">
      <w:pPr>
        <w:pStyle w:val="a4"/>
        <w:numPr>
          <w:ilvl w:val="0"/>
          <w:numId w:val="12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Отражать содержание индивидуальной работы со слабоуспевающими выпускниками в рабочей или специальной тетради по предмету.</w:t>
      </w:r>
    </w:p>
    <w:p w:rsidR="008A2FE8" w:rsidRPr="003D17C6" w:rsidRDefault="008A2FE8" w:rsidP="008A2FE8">
      <w:pPr>
        <w:rPr>
          <w:b/>
          <w:sz w:val="28"/>
          <w:szCs w:val="28"/>
        </w:rPr>
      </w:pPr>
      <w:r w:rsidRPr="003D17C6">
        <w:rPr>
          <w:b/>
          <w:sz w:val="28"/>
          <w:szCs w:val="28"/>
        </w:rPr>
        <w:t>Классным руководителям 9</w:t>
      </w:r>
      <w:r w:rsidR="004724E9">
        <w:rPr>
          <w:b/>
          <w:sz w:val="28"/>
          <w:szCs w:val="28"/>
        </w:rPr>
        <w:t xml:space="preserve">-х </w:t>
      </w:r>
      <w:r w:rsidRPr="003D17C6">
        <w:rPr>
          <w:b/>
          <w:sz w:val="28"/>
          <w:szCs w:val="28"/>
        </w:rPr>
        <w:t xml:space="preserve"> классов</w:t>
      </w:r>
      <w:r w:rsidR="003D17C6">
        <w:rPr>
          <w:b/>
          <w:sz w:val="28"/>
          <w:szCs w:val="28"/>
        </w:rPr>
        <w:t xml:space="preserve">  (</w:t>
      </w:r>
      <w:r w:rsidR="004724E9">
        <w:rPr>
          <w:b/>
          <w:sz w:val="28"/>
          <w:szCs w:val="28"/>
        </w:rPr>
        <w:t xml:space="preserve"> </w:t>
      </w:r>
      <w:r w:rsidR="004724E9" w:rsidRPr="00A17FCF">
        <w:rPr>
          <w:sz w:val="28"/>
          <w:szCs w:val="28"/>
        </w:rPr>
        <w:t>Карапетян С.Х., Сельвян А.Х.</w:t>
      </w:r>
      <w:r w:rsidR="003D17C6" w:rsidRPr="00A17FCF">
        <w:rPr>
          <w:sz w:val="28"/>
          <w:szCs w:val="28"/>
        </w:rPr>
        <w:t>.)</w:t>
      </w:r>
    </w:p>
    <w:p w:rsidR="008A2FE8" w:rsidRPr="003D17C6" w:rsidRDefault="008A2FE8" w:rsidP="003D17C6">
      <w:pPr>
        <w:pStyle w:val="a4"/>
        <w:numPr>
          <w:ilvl w:val="0"/>
          <w:numId w:val="13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Доводить до сведения учащихся и их родителей расписание дополнительных занятий по предметам под роспись.</w:t>
      </w:r>
    </w:p>
    <w:p w:rsidR="008A2FE8" w:rsidRPr="003D17C6" w:rsidRDefault="008A2FE8" w:rsidP="003D17C6">
      <w:pPr>
        <w:pStyle w:val="a4"/>
        <w:numPr>
          <w:ilvl w:val="0"/>
          <w:numId w:val="13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lastRenderedPageBreak/>
        <w:t>Информировать родителей о посещаемости обучающихся дополнительных занятий по подготовке к экзаменам.</w:t>
      </w:r>
    </w:p>
    <w:p w:rsidR="008A2FE8" w:rsidRPr="003D17C6" w:rsidRDefault="008A2FE8" w:rsidP="003D17C6">
      <w:pPr>
        <w:pStyle w:val="a4"/>
        <w:numPr>
          <w:ilvl w:val="0"/>
          <w:numId w:val="13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Регулярно проводить классные и родительские собрания по информированию нормативно -правовой базы выпускных экзаменов и анализу промежуточной аттестации выпускников.</w:t>
      </w:r>
    </w:p>
    <w:p w:rsidR="004764A0" w:rsidRDefault="008A2FE8" w:rsidP="000E6B56">
      <w:pPr>
        <w:pStyle w:val="a4"/>
        <w:numPr>
          <w:ilvl w:val="0"/>
          <w:numId w:val="13"/>
        </w:numPr>
        <w:rPr>
          <w:sz w:val="28"/>
          <w:szCs w:val="28"/>
        </w:rPr>
      </w:pPr>
      <w:r w:rsidRPr="003D17C6">
        <w:rPr>
          <w:sz w:val="28"/>
          <w:szCs w:val="28"/>
          <w:lang w:bidi="ru-RU"/>
        </w:rPr>
        <w:t>Своевременно информировать родителей выпускников об успеваемости их детей, о результатах выполнения краевых диагностических работ (в течение учебного года</w:t>
      </w:r>
      <w:r w:rsidR="004724E9">
        <w:rPr>
          <w:sz w:val="28"/>
          <w:szCs w:val="28"/>
          <w:lang w:bidi="ru-RU"/>
        </w:rPr>
        <w:t>. письменно</w:t>
      </w:r>
      <w:r w:rsidRPr="003D17C6">
        <w:rPr>
          <w:sz w:val="28"/>
          <w:szCs w:val="28"/>
          <w:lang w:bidi="ru-RU"/>
        </w:rPr>
        <w:t>).</w:t>
      </w:r>
    </w:p>
    <w:p w:rsidR="008C0656" w:rsidRDefault="008C0656" w:rsidP="008C0656">
      <w:pPr>
        <w:pStyle w:val="a4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  </w:t>
      </w:r>
    </w:p>
    <w:p w:rsidR="008C0656" w:rsidRDefault="008C0656" w:rsidP="008C0656">
      <w:pPr>
        <w:pStyle w:val="a4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     Зам. директора по УВР                </w:t>
      </w:r>
    </w:p>
    <w:p w:rsidR="008C0656" w:rsidRPr="000E6B56" w:rsidRDefault="008C0656" w:rsidP="008C065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 Негмедзянова Р.В</w:t>
      </w:r>
    </w:p>
    <w:sectPr w:rsidR="008C0656" w:rsidRPr="000E6B56" w:rsidSect="00EF6212">
      <w:footerReference w:type="default" r:id="rId8"/>
      <w:pgSz w:w="11906" w:h="16838"/>
      <w:pgMar w:top="568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E12" w:rsidRDefault="00662E12" w:rsidP="00DF6261">
      <w:r>
        <w:separator/>
      </w:r>
    </w:p>
  </w:endnote>
  <w:endnote w:type="continuationSeparator" w:id="1">
    <w:p w:rsidR="00662E12" w:rsidRDefault="00662E12" w:rsidP="00DF6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29" w:rsidRDefault="00D44386">
    <w:pPr>
      <w:rPr>
        <w:sz w:val="2"/>
        <w:szCs w:val="2"/>
      </w:rPr>
    </w:pPr>
    <w:r w:rsidRPr="00D44386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304.65pt;margin-top:799.35pt;width:4.3pt;height:6.95pt;z-index:-251658752;mso-wrap-style:none;mso-wrap-distance-left:5pt;mso-wrap-distance-right:5pt;mso-position-horizontal-relative:page;mso-position-vertical-relative:page" wrapcoords="0 0" filled="f" stroked="f">
          <v:textbox style="mso-next-textbox:#_x0000_s8193;mso-fit-shape-to-text:t" inset="0,0,0,0">
            <w:txbxContent>
              <w:p w:rsidR="006E2329" w:rsidRDefault="00D44386">
                <w:fldSimple w:instr=" PAGE \* MERGEFORMAT ">
                  <w:r w:rsidR="008C0656" w:rsidRPr="008C0656">
                    <w:rPr>
                      <w:rStyle w:val="aa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E12" w:rsidRDefault="00662E12" w:rsidP="00DF6261">
      <w:r>
        <w:separator/>
      </w:r>
    </w:p>
  </w:footnote>
  <w:footnote w:type="continuationSeparator" w:id="1">
    <w:p w:rsidR="00662E12" w:rsidRDefault="00662E12" w:rsidP="00DF6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ascii="Symbol" w:hAnsi="Symbol" w:cs="Symbol"/>
        <w:sz w:val="20"/>
      </w:r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709"/>
        </w:tabs>
        <w:ind w:left="6120" w:hanging="180"/>
      </w:pPr>
    </w:lvl>
  </w:abstractNum>
  <w:abstractNum w:abstractNumId="1">
    <w:nsid w:val="0B5B66AD"/>
    <w:multiLevelType w:val="hybridMultilevel"/>
    <w:tmpl w:val="74B6E8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C5B36"/>
    <w:multiLevelType w:val="multilevel"/>
    <w:tmpl w:val="37C4BDB0"/>
    <w:lvl w:ilvl="0">
      <w:start w:val="1"/>
      <w:numFmt w:val="bullet"/>
      <w:lvlText w:val="□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8B50C1"/>
    <w:multiLevelType w:val="multilevel"/>
    <w:tmpl w:val="AA1EDF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C5793E"/>
    <w:multiLevelType w:val="hybridMultilevel"/>
    <w:tmpl w:val="A6A2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70B1B"/>
    <w:multiLevelType w:val="multilevel"/>
    <w:tmpl w:val="9E163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4C697A"/>
    <w:multiLevelType w:val="hybridMultilevel"/>
    <w:tmpl w:val="66FE8074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4FCF0931"/>
    <w:multiLevelType w:val="hybridMultilevel"/>
    <w:tmpl w:val="5F8E62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C749DE"/>
    <w:multiLevelType w:val="multilevel"/>
    <w:tmpl w:val="2C448D12"/>
    <w:lvl w:ilvl="0">
      <w:start w:val="1"/>
      <w:numFmt w:val="bullet"/>
      <w:lvlText w:val="□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AD1715"/>
    <w:multiLevelType w:val="multilevel"/>
    <w:tmpl w:val="5E2AF9D4"/>
    <w:lvl w:ilvl="0">
      <w:start w:val="1"/>
      <w:numFmt w:val="bullet"/>
      <w:lvlText w:val="□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B60D88"/>
    <w:multiLevelType w:val="multilevel"/>
    <w:tmpl w:val="7E200776"/>
    <w:lvl w:ilvl="0">
      <w:start w:val="1"/>
      <w:numFmt w:val="bullet"/>
      <w:lvlText w:val="□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12B05C1"/>
    <w:multiLevelType w:val="multilevel"/>
    <w:tmpl w:val="C5E0A5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9459EA"/>
    <w:multiLevelType w:val="multilevel"/>
    <w:tmpl w:val="6EBE07DA"/>
    <w:lvl w:ilvl="0">
      <w:start w:val="1"/>
      <w:numFmt w:val="bullet"/>
      <w:lvlText w:val="□"/>
      <w:lvlJc w:val="left"/>
      <w:rPr>
        <w:rFonts w:ascii="Franklin Gothic Demi" w:eastAsia="Franklin Gothic Demi" w:hAnsi="Franklin Gothic Demi" w:cs="Franklin Gothic Dem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C16868"/>
    <w:multiLevelType w:val="multilevel"/>
    <w:tmpl w:val="526EAD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3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560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637BAE"/>
    <w:rsid w:val="00005EDB"/>
    <w:rsid w:val="00012D41"/>
    <w:rsid w:val="00013AAA"/>
    <w:rsid w:val="00017250"/>
    <w:rsid w:val="00017CA2"/>
    <w:rsid w:val="00024537"/>
    <w:rsid w:val="00027681"/>
    <w:rsid w:val="00044D02"/>
    <w:rsid w:val="0004744C"/>
    <w:rsid w:val="000500FB"/>
    <w:rsid w:val="00057543"/>
    <w:rsid w:val="0008137C"/>
    <w:rsid w:val="000875C1"/>
    <w:rsid w:val="0009158C"/>
    <w:rsid w:val="00093761"/>
    <w:rsid w:val="000B0E01"/>
    <w:rsid w:val="000B2738"/>
    <w:rsid w:val="000B414F"/>
    <w:rsid w:val="000C0BC2"/>
    <w:rsid w:val="000C2E46"/>
    <w:rsid w:val="000D6292"/>
    <w:rsid w:val="000E6B56"/>
    <w:rsid w:val="00102336"/>
    <w:rsid w:val="0010479D"/>
    <w:rsid w:val="00114644"/>
    <w:rsid w:val="0011598D"/>
    <w:rsid w:val="0012029E"/>
    <w:rsid w:val="00122D2B"/>
    <w:rsid w:val="00123343"/>
    <w:rsid w:val="0012430C"/>
    <w:rsid w:val="00131DD4"/>
    <w:rsid w:val="001360A7"/>
    <w:rsid w:val="00145D40"/>
    <w:rsid w:val="00150242"/>
    <w:rsid w:val="00154236"/>
    <w:rsid w:val="00160F17"/>
    <w:rsid w:val="00162EBC"/>
    <w:rsid w:val="001647EF"/>
    <w:rsid w:val="00166F62"/>
    <w:rsid w:val="001754B7"/>
    <w:rsid w:val="001767BA"/>
    <w:rsid w:val="001768DE"/>
    <w:rsid w:val="00181EC7"/>
    <w:rsid w:val="00183C46"/>
    <w:rsid w:val="001A21CC"/>
    <w:rsid w:val="001A5454"/>
    <w:rsid w:val="001B6797"/>
    <w:rsid w:val="001C1371"/>
    <w:rsid w:val="001E05E4"/>
    <w:rsid w:val="00210794"/>
    <w:rsid w:val="00216531"/>
    <w:rsid w:val="002249FD"/>
    <w:rsid w:val="002259C7"/>
    <w:rsid w:val="0023089F"/>
    <w:rsid w:val="002374D0"/>
    <w:rsid w:val="002425B9"/>
    <w:rsid w:val="00257A9B"/>
    <w:rsid w:val="002640E1"/>
    <w:rsid w:val="002655E4"/>
    <w:rsid w:val="0028344A"/>
    <w:rsid w:val="00284364"/>
    <w:rsid w:val="002852E2"/>
    <w:rsid w:val="0029398A"/>
    <w:rsid w:val="002A5EAB"/>
    <w:rsid w:val="002A79D0"/>
    <w:rsid w:val="002B737B"/>
    <w:rsid w:val="002D64E3"/>
    <w:rsid w:val="002F6B11"/>
    <w:rsid w:val="00305B52"/>
    <w:rsid w:val="003112F1"/>
    <w:rsid w:val="0032333D"/>
    <w:rsid w:val="00324CE6"/>
    <w:rsid w:val="00335F3A"/>
    <w:rsid w:val="00363439"/>
    <w:rsid w:val="003823BB"/>
    <w:rsid w:val="0039207E"/>
    <w:rsid w:val="003A740A"/>
    <w:rsid w:val="003B33C6"/>
    <w:rsid w:val="003B656E"/>
    <w:rsid w:val="003C40E5"/>
    <w:rsid w:val="003D17C6"/>
    <w:rsid w:val="003D1F3F"/>
    <w:rsid w:val="003E243F"/>
    <w:rsid w:val="003E5961"/>
    <w:rsid w:val="0042533C"/>
    <w:rsid w:val="004302AA"/>
    <w:rsid w:val="00430F0F"/>
    <w:rsid w:val="00433574"/>
    <w:rsid w:val="00447F49"/>
    <w:rsid w:val="00464B82"/>
    <w:rsid w:val="004724E9"/>
    <w:rsid w:val="004764A0"/>
    <w:rsid w:val="004A0ECC"/>
    <w:rsid w:val="004B0FA9"/>
    <w:rsid w:val="004C3F39"/>
    <w:rsid w:val="004F0E82"/>
    <w:rsid w:val="005132DB"/>
    <w:rsid w:val="00513C0F"/>
    <w:rsid w:val="005275D6"/>
    <w:rsid w:val="005339E6"/>
    <w:rsid w:val="00540F49"/>
    <w:rsid w:val="00560FDB"/>
    <w:rsid w:val="00576F78"/>
    <w:rsid w:val="00580B4E"/>
    <w:rsid w:val="00590205"/>
    <w:rsid w:val="005952FB"/>
    <w:rsid w:val="005965CB"/>
    <w:rsid w:val="005A7E58"/>
    <w:rsid w:val="005B062D"/>
    <w:rsid w:val="005B61C1"/>
    <w:rsid w:val="005B6A5B"/>
    <w:rsid w:val="005D2293"/>
    <w:rsid w:val="005D6FE1"/>
    <w:rsid w:val="005F37D2"/>
    <w:rsid w:val="006016DA"/>
    <w:rsid w:val="00610A9D"/>
    <w:rsid w:val="006171FC"/>
    <w:rsid w:val="00623CEA"/>
    <w:rsid w:val="006254A7"/>
    <w:rsid w:val="006355E9"/>
    <w:rsid w:val="00637BAE"/>
    <w:rsid w:val="006411A3"/>
    <w:rsid w:val="00641E12"/>
    <w:rsid w:val="0064395B"/>
    <w:rsid w:val="006536F1"/>
    <w:rsid w:val="00662E12"/>
    <w:rsid w:val="00671D93"/>
    <w:rsid w:val="00683ED3"/>
    <w:rsid w:val="006A1349"/>
    <w:rsid w:val="006B0AD4"/>
    <w:rsid w:val="006B2105"/>
    <w:rsid w:val="006B2A5B"/>
    <w:rsid w:val="006B30C4"/>
    <w:rsid w:val="006E2329"/>
    <w:rsid w:val="00701230"/>
    <w:rsid w:val="00704ED5"/>
    <w:rsid w:val="00725748"/>
    <w:rsid w:val="00755118"/>
    <w:rsid w:val="00756EC8"/>
    <w:rsid w:val="00762E22"/>
    <w:rsid w:val="00767041"/>
    <w:rsid w:val="00791F85"/>
    <w:rsid w:val="00792706"/>
    <w:rsid w:val="00797EC6"/>
    <w:rsid w:val="007A64C2"/>
    <w:rsid w:val="007B3AA2"/>
    <w:rsid w:val="007E0D6C"/>
    <w:rsid w:val="007E1584"/>
    <w:rsid w:val="007E1BB3"/>
    <w:rsid w:val="007F1836"/>
    <w:rsid w:val="008033B0"/>
    <w:rsid w:val="00804700"/>
    <w:rsid w:val="008100AA"/>
    <w:rsid w:val="0081110A"/>
    <w:rsid w:val="00824197"/>
    <w:rsid w:val="00842E78"/>
    <w:rsid w:val="0084786D"/>
    <w:rsid w:val="00850BC3"/>
    <w:rsid w:val="00855010"/>
    <w:rsid w:val="00874D97"/>
    <w:rsid w:val="008753E9"/>
    <w:rsid w:val="008A2FE8"/>
    <w:rsid w:val="008B43A9"/>
    <w:rsid w:val="008C0656"/>
    <w:rsid w:val="008C2BC2"/>
    <w:rsid w:val="008D11DB"/>
    <w:rsid w:val="008F250B"/>
    <w:rsid w:val="009250BE"/>
    <w:rsid w:val="00926254"/>
    <w:rsid w:val="0094265D"/>
    <w:rsid w:val="00947AF9"/>
    <w:rsid w:val="00952E44"/>
    <w:rsid w:val="009544DF"/>
    <w:rsid w:val="009902A9"/>
    <w:rsid w:val="009A0075"/>
    <w:rsid w:val="009F528B"/>
    <w:rsid w:val="00A0057C"/>
    <w:rsid w:val="00A120E3"/>
    <w:rsid w:val="00A17FCF"/>
    <w:rsid w:val="00A42A64"/>
    <w:rsid w:val="00A44D21"/>
    <w:rsid w:val="00A47BDB"/>
    <w:rsid w:val="00A5187F"/>
    <w:rsid w:val="00A61DD7"/>
    <w:rsid w:val="00A66E29"/>
    <w:rsid w:val="00A76A7F"/>
    <w:rsid w:val="00A8465F"/>
    <w:rsid w:val="00AA28B1"/>
    <w:rsid w:val="00AA4048"/>
    <w:rsid w:val="00AB27E2"/>
    <w:rsid w:val="00AC5C27"/>
    <w:rsid w:val="00AD0925"/>
    <w:rsid w:val="00AD0958"/>
    <w:rsid w:val="00AD0E4E"/>
    <w:rsid w:val="00B11705"/>
    <w:rsid w:val="00B4180D"/>
    <w:rsid w:val="00B42BA3"/>
    <w:rsid w:val="00B61BEC"/>
    <w:rsid w:val="00B84524"/>
    <w:rsid w:val="00B92B3A"/>
    <w:rsid w:val="00BC1758"/>
    <w:rsid w:val="00BC45EF"/>
    <w:rsid w:val="00BC7BBF"/>
    <w:rsid w:val="00BD07D8"/>
    <w:rsid w:val="00C47C64"/>
    <w:rsid w:val="00C64247"/>
    <w:rsid w:val="00C727B2"/>
    <w:rsid w:val="00CE5791"/>
    <w:rsid w:val="00CF3ECE"/>
    <w:rsid w:val="00D127AA"/>
    <w:rsid w:val="00D37379"/>
    <w:rsid w:val="00D44386"/>
    <w:rsid w:val="00D505E5"/>
    <w:rsid w:val="00D5085C"/>
    <w:rsid w:val="00D66316"/>
    <w:rsid w:val="00D849D1"/>
    <w:rsid w:val="00D93053"/>
    <w:rsid w:val="00DA3E12"/>
    <w:rsid w:val="00DC19E2"/>
    <w:rsid w:val="00DE1F31"/>
    <w:rsid w:val="00DE6C6B"/>
    <w:rsid w:val="00DF6261"/>
    <w:rsid w:val="00E121CC"/>
    <w:rsid w:val="00E21701"/>
    <w:rsid w:val="00E555DE"/>
    <w:rsid w:val="00E720D1"/>
    <w:rsid w:val="00E741FA"/>
    <w:rsid w:val="00E85735"/>
    <w:rsid w:val="00E863ED"/>
    <w:rsid w:val="00EC5F9E"/>
    <w:rsid w:val="00ED5F7C"/>
    <w:rsid w:val="00EE0303"/>
    <w:rsid w:val="00EF5CA7"/>
    <w:rsid w:val="00EF6212"/>
    <w:rsid w:val="00F022AA"/>
    <w:rsid w:val="00F0300B"/>
    <w:rsid w:val="00F22B9D"/>
    <w:rsid w:val="00F26328"/>
    <w:rsid w:val="00F41F69"/>
    <w:rsid w:val="00F42686"/>
    <w:rsid w:val="00F42ADD"/>
    <w:rsid w:val="00F45818"/>
    <w:rsid w:val="00F5494E"/>
    <w:rsid w:val="00F554E8"/>
    <w:rsid w:val="00F71EF7"/>
    <w:rsid w:val="00F73F6F"/>
    <w:rsid w:val="00F77FD9"/>
    <w:rsid w:val="00F8025B"/>
    <w:rsid w:val="00F91A1A"/>
    <w:rsid w:val="00F948CC"/>
    <w:rsid w:val="00FB2B98"/>
    <w:rsid w:val="00FC357F"/>
    <w:rsid w:val="00FC5062"/>
    <w:rsid w:val="00FC6275"/>
    <w:rsid w:val="00FC78A7"/>
    <w:rsid w:val="00FF1510"/>
    <w:rsid w:val="00FF3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08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637BAE"/>
    <w:pPr>
      <w:spacing w:line="360" w:lineRule="auto"/>
      <w:ind w:firstLine="70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418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F37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50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13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13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09158C"/>
    <w:rPr>
      <w:rFonts w:ascii="Arial" w:eastAsia="Arial" w:hAnsi="Arial" w:cs="Arial"/>
      <w:b/>
      <w:bCs/>
      <w:i/>
      <w:iCs/>
      <w:shd w:val="clear" w:color="auto" w:fill="FFFFFF"/>
    </w:rPr>
  </w:style>
  <w:style w:type="character" w:customStyle="1" w:styleId="275pt">
    <w:name w:val="Основной текст (2) + 7;5 pt;Не курсив"/>
    <w:basedOn w:val="2"/>
    <w:rsid w:val="0009158C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9pt">
    <w:name w:val="Основной текст (2) + 9 pt;Не полужирный;Не курсив"/>
    <w:basedOn w:val="2"/>
    <w:rsid w:val="0009158C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9pt0">
    <w:name w:val="Основной текст (2) + 9 pt;Не курсив"/>
    <w:basedOn w:val="2"/>
    <w:rsid w:val="0009158C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9158C"/>
    <w:pPr>
      <w:widowControl w:val="0"/>
      <w:shd w:val="clear" w:color="auto" w:fill="FFFFFF"/>
      <w:spacing w:before="200" w:line="298" w:lineRule="exact"/>
      <w:jc w:val="center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character" w:customStyle="1" w:styleId="3Exact">
    <w:name w:val="Основной текст (3) Exact"/>
    <w:basedOn w:val="a0"/>
    <w:link w:val="3"/>
    <w:rsid w:val="007A64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FranklinGothicDemi75pt">
    <w:name w:val="Основной текст (2) + Franklin Gothic Demi;7;5 pt"/>
    <w:basedOn w:val="2"/>
    <w:rsid w:val="007A64C2"/>
    <w:rPr>
      <w:rFonts w:ascii="Franklin Gothic Demi" w:eastAsia="Franklin Gothic Demi" w:hAnsi="Franklin Gothic Demi" w:cs="Franklin Gothic Demi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7A64C2"/>
    <w:rPr>
      <w:rFonts w:ascii="Franklin Gothic Demi" w:eastAsia="Franklin Gothic Demi" w:hAnsi="Franklin Gothic Demi" w:cs="Franklin Gothic Demi"/>
      <w:sz w:val="15"/>
      <w:szCs w:val="15"/>
      <w:shd w:val="clear" w:color="auto" w:fill="FFFFFF"/>
    </w:rPr>
  </w:style>
  <w:style w:type="character" w:customStyle="1" w:styleId="2Exact">
    <w:name w:val="Подпись к картинке (2) Exact"/>
    <w:basedOn w:val="a0"/>
    <w:link w:val="21"/>
    <w:rsid w:val="007A64C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7A64C2"/>
    <w:rPr>
      <w:rFonts w:ascii="Franklin Gothic Demi" w:eastAsia="Franklin Gothic Demi" w:hAnsi="Franklin Gothic Demi" w:cs="Franklin Gothic Demi"/>
      <w:sz w:val="15"/>
      <w:szCs w:val="15"/>
      <w:shd w:val="clear" w:color="auto" w:fill="FFFFFF"/>
    </w:rPr>
  </w:style>
  <w:style w:type="character" w:customStyle="1" w:styleId="3Exact0">
    <w:name w:val="Подпись к картинке (3) Exact"/>
    <w:basedOn w:val="a0"/>
    <w:link w:val="30"/>
    <w:rsid w:val="007A64C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7A64C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7A64C2"/>
    <w:rPr>
      <w:rFonts w:ascii="Franklin Gothic Demi" w:eastAsia="Franklin Gothic Demi" w:hAnsi="Franklin Gothic Demi" w:cs="Franklin Gothic Demi"/>
      <w:sz w:val="26"/>
      <w:szCs w:val="26"/>
      <w:shd w:val="clear" w:color="auto" w:fill="FFFFFF"/>
    </w:rPr>
  </w:style>
  <w:style w:type="character" w:customStyle="1" w:styleId="27pt">
    <w:name w:val="Основной текст (2) + Интервал 7 pt"/>
    <w:basedOn w:val="2"/>
    <w:rsid w:val="007A6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7A6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pt">
    <w:name w:val="Основной текст (2) + Интервал 4 pt"/>
    <w:basedOn w:val="2"/>
    <w:rsid w:val="007A6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11pt">
    <w:name w:val="Основной текст (2) + Arial;11 pt;Полужирный"/>
    <w:basedOn w:val="2"/>
    <w:rsid w:val="007A64C2"/>
    <w:rPr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BookAntiqua103pt">
    <w:name w:val="Основной текст (2) + Book Antiqua;103 pt;Полужирный"/>
    <w:basedOn w:val="2"/>
    <w:rsid w:val="007A64C2"/>
    <w:rPr>
      <w:rFonts w:ascii="Book Antiqua" w:eastAsia="Book Antiqua" w:hAnsi="Book Antiqua" w:cs="Book Antiqua"/>
      <w:i w:val="0"/>
      <w:iCs w:val="0"/>
      <w:smallCaps w:val="0"/>
      <w:strike w:val="0"/>
      <w:color w:val="000000"/>
      <w:spacing w:val="0"/>
      <w:w w:val="100"/>
      <w:position w:val="0"/>
      <w:sz w:val="206"/>
      <w:szCs w:val="20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7A6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Demi11pt">
    <w:name w:val="Основной текст (2) + Franklin Gothic Demi;11 pt;Курсив"/>
    <w:basedOn w:val="2"/>
    <w:rsid w:val="007A64C2"/>
    <w:rPr>
      <w:rFonts w:ascii="Franklin Gothic Demi" w:eastAsia="Franklin Gothic Demi" w:hAnsi="Franklin Gothic Demi" w:cs="Franklin Gothic Demi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7A64C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0">
    <w:name w:val="Основной текст (2) + 7;5 pt"/>
    <w:basedOn w:val="2"/>
    <w:rsid w:val="007A6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7A64C2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7A64C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7A64C2"/>
    <w:rPr>
      <w:color w:val="868686"/>
      <w:spacing w:val="0"/>
      <w:w w:val="100"/>
      <w:position w:val="0"/>
      <w:lang w:val="ru-RU" w:eastAsia="ru-RU" w:bidi="ru-RU"/>
    </w:rPr>
  </w:style>
  <w:style w:type="character" w:customStyle="1" w:styleId="11">
    <w:name w:val="Заголовок №1_"/>
    <w:basedOn w:val="a0"/>
    <w:link w:val="12"/>
    <w:rsid w:val="007A64C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7A64C2"/>
    <w:pPr>
      <w:widowControl w:val="0"/>
      <w:shd w:val="clear" w:color="auto" w:fill="FFFFFF"/>
      <w:spacing w:line="283" w:lineRule="exact"/>
      <w:ind w:hanging="160"/>
    </w:pPr>
    <w:rPr>
      <w:sz w:val="22"/>
      <w:szCs w:val="22"/>
      <w:lang w:eastAsia="en-US"/>
    </w:rPr>
  </w:style>
  <w:style w:type="paragraph" w:customStyle="1" w:styleId="a8">
    <w:name w:val="Подпись к картинке"/>
    <w:basedOn w:val="a"/>
    <w:link w:val="Exact"/>
    <w:rsid w:val="007A64C2"/>
    <w:pPr>
      <w:widowControl w:val="0"/>
      <w:shd w:val="clear" w:color="auto" w:fill="FFFFFF"/>
      <w:spacing w:line="170" w:lineRule="exact"/>
      <w:ind w:hanging="180"/>
      <w:jc w:val="both"/>
    </w:pPr>
    <w:rPr>
      <w:rFonts w:ascii="Franklin Gothic Demi" w:eastAsia="Franklin Gothic Demi" w:hAnsi="Franklin Gothic Demi" w:cs="Franklin Gothic Demi"/>
      <w:sz w:val="15"/>
      <w:szCs w:val="15"/>
      <w:lang w:eastAsia="en-US"/>
    </w:rPr>
  </w:style>
  <w:style w:type="paragraph" w:customStyle="1" w:styleId="21">
    <w:name w:val="Подпись к картинке (2)"/>
    <w:basedOn w:val="a"/>
    <w:link w:val="2Exact"/>
    <w:rsid w:val="007A64C2"/>
    <w:pPr>
      <w:widowControl w:val="0"/>
      <w:shd w:val="clear" w:color="auto" w:fill="FFFFFF"/>
      <w:spacing w:before="60" w:line="266" w:lineRule="exact"/>
      <w:ind w:hanging="180"/>
    </w:pPr>
    <w:rPr>
      <w:lang w:eastAsia="en-US"/>
    </w:rPr>
  </w:style>
  <w:style w:type="paragraph" w:customStyle="1" w:styleId="4">
    <w:name w:val="Основной текст (4)"/>
    <w:basedOn w:val="a"/>
    <w:link w:val="4Exact"/>
    <w:rsid w:val="007A64C2"/>
    <w:pPr>
      <w:widowControl w:val="0"/>
      <w:shd w:val="clear" w:color="auto" w:fill="FFFFFF"/>
      <w:spacing w:line="264" w:lineRule="exact"/>
    </w:pPr>
    <w:rPr>
      <w:rFonts w:ascii="Franklin Gothic Demi" w:eastAsia="Franklin Gothic Demi" w:hAnsi="Franklin Gothic Demi" w:cs="Franklin Gothic Demi"/>
      <w:sz w:val="15"/>
      <w:szCs w:val="15"/>
      <w:lang w:eastAsia="en-US"/>
    </w:rPr>
  </w:style>
  <w:style w:type="paragraph" w:customStyle="1" w:styleId="30">
    <w:name w:val="Подпись к картинке (3)"/>
    <w:basedOn w:val="a"/>
    <w:link w:val="3Exact0"/>
    <w:rsid w:val="007A64C2"/>
    <w:pPr>
      <w:widowControl w:val="0"/>
      <w:shd w:val="clear" w:color="auto" w:fill="FFFFFF"/>
      <w:spacing w:before="60" w:line="266" w:lineRule="exact"/>
      <w:ind w:hanging="180"/>
    </w:pPr>
    <w:rPr>
      <w:lang w:eastAsia="en-US"/>
    </w:rPr>
  </w:style>
  <w:style w:type="paragraph" w:customStyle="1" w:styleId="6">
    <w:name w:val="Основной текст (6)"/>
    <w:basedOn w:val="a"/>
    <w:link w:val="6Exact"/>
    <w:rsid w:val="007A64C2"/>
    <w:pPr>
      <w:widowControl w:val="0"/>
      <w:shd w:val="clear" w:color="auto" w:fill="FFFFFF"/>
      <w:spacing w:line="266" w:lineRule="exact"/>
    </w:pPr>
    <w:rPr>
      <w:b/>
      <w:bCs/>
      <w:sz w:val="22"/>
      <w:szCs w:val="22"/>
      <w:lang w:eastAsia="en-US"/>
    </w:rPr>
  </w:style>
  <w:style w:type="paragraph" w:customStyle="1" w:styleId="7">
    <w:name w:val="Основной текст (7)"/>
    <w:basedOn w:val="a"/>
    <w:link w:val="7Exact"/>
    <w:rsid w:val="007A64C2"/>
    <w:pPr>
      <w:widowControl w:val="0"/>
      <w:shd w:val="clear" w:color="auto" w:fill="FFFFFF"/>
      <w:spacing w:line="480" w:lineRule="exact"/>
    </w:pPr>
    <w:rPr>
      <w:rFonts w:ascii="Franklin Gothic Demi" w:eastAsia="Franklin Gothic Demi" w:hAnsi="Franklin Gothic Demi" w:cs="Franklin Gothic Demi"/>
      <w:sz w:val="26"/>
      <w:szCs w:val="26"/>
      <w:lang w:eastAsia="en-US"/>
    </w:rPr>
  </w:style>
  <w:style w:type="paragraph" w:customStyle="1" w:styleId="12">
    <w:name w:val="Заголовок №1"/>
    <w:basedOn w:val="a"/>
    <w:link w:val="11"/>
    <w:rsid w:val="007A64C2"/>
    <w:pPr>
      <w:widowControl w:val="0"/>
      <w:shd w:val="clear" w:color="auto" w:fill="FFFFFF"/>
      <w:spacing w:line="354" w:lineRule="exact"/>
      <w:jc w:val="center"/>
      <w:outlineLvl w:val="0"/>
    </w:pPr>
    <w:rPr>
      <w:b/>
      <w:bCs/>
      <w:sz w:val="32"/>
      <w:szCs w:val="32"/>
      <w:lang w:eastAsia="en-US"/>
    </w:rPr>
  </w:style>
  <w:style w:type="character" w:customStyle="1" w:styleId="a9">
    <w:name w:val="Колонтитул_"/>
    <w:basedOn w:val="a0"/>
    <w:rsid w:val="006E232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none"/>
    </w:rPr>
  </w:style>
  <w:style w:type="character" w:customStyle="1" w:styleId="aa">
    <w:name w:val="Колонтитул"/>
    <w:basedOn w:val="a9"/>
    <w:rsid w:val="006E2329"/>
    <w:rPr>
      <w:color w:val="000000"/>
      <w:w w:val="100"/>
      <w:position w:val="0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4764A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0">
    <w:name w:val="Основной текст (7)_"/>
    <w:basedOn w:val="a0"/>
    <w:rsid w:val="004764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CourierNew9pt">
    <w:name w:val="Основной текст (2) + Courier New;9 pt"/>
    <w:basedOn w:val="2"/>
    <w:rsid w:val="004764A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20">
    <w:name w:val="Заголовок №2 (2)"/>
    <w:basedOn w:val="a"/>
    <w:link w:val="22"/>
    <w:rsid w:val="004764A0"/>
    <w:pPr>
      <w:widowControl w:val="0"/>
      <w:shd w:val="clear" w:color="auto" w:fill="FFFFFF"/>
      <w:spacing w:before="160" w:line="266" w:lineRule="exact"/>
      <w:ind w:hanging="340"/>
      <w:outlineLvl w:val="1"/>
    </w:pPr>
    <w:rPr>
      <w:b/>
      <w:bCs/>
      <w:sz w:val="22"/>
      <w:szCs w:val="22"/>
      <w:lang w:eastAsia="en-US"/>
    </w:rPr>
  </w:style>
  <w:style w:type="paragraph" w:styleId="ab">
    <w:name w:val="No Spacing"/>
    <w:uiPriority w:val="1"/>
    <w:qFormat/>
    <w:rsid w:val="008A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41E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41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41E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41E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DF231-32C4-4AD6-AF60-983A58ABE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№31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Айгуля Хачиковна</dc:creator>
  <cp:keywords/>
  <dc:description/>
  <cp:lastModifiedBy>Admin</cp:lastModifiedBy>
  <cp:revision>180</cp:revision>
  <cp:lastPrinted>2016-02-19T10:44:00Z</cp:lastPrinted>
  <dcterms:created xsi:type="dcterms:W3CDTF">2011-11-30T05:07:00Z</dcterms:created>
  <dcterms:modified xsi:type="dcterms:W3CDTF">2016-10-07T13:28:00Z</dcterms:modified>
</cp:coreProperties>
</file>